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22B6" w14:textId="0C7D1FA0" w:rsidR="004772BA" w:rsidRPr="006E17F6" w:rsidRDefault="002176DD" w:rsidP="006E17F6">
      <w:pPr>
        <w:jc w:val="center"/>
        <w:rPr>
          <w:b/>
        </w:rPr>
      </w:pPr>
      <w:r>
        <w:rPr>
          <w:b/>
        </w:rPr>
        <w:t>ROTATOR CUFF POST</w:t>
      </w:r>
      <w:r w:rsidR="007F77B3" w:rsidRPr="006E17F6">
        <w:rPr>
          <w:b/>
        </w:rPr>
        <w:t>-OPERATIVE</w:t>
      </w:r>
    </w:p>
    <w:p w14:paraId="67159798" w14:textId="77777777" w:rsidR="004772BA" w:rsidRDefault="004772BA"/>
    <w:p w14:paraId="1DF41D66" w14:textId="1D2E24B9" w:rsidR="004772BA" w:rsidRDefault="002176DD">
      <w:pPr>
        <w:rPr>
          <w:b/>
        </w:rPr>
      </w:pPr>
      <w:r>
        <w:rPr>
          <w:b/>
        </w:rPr>
        <w:t>General Principles:</w:t>
      </w:r>
    </w:p>
    <w:p w14:paraId="43B13250" w14:textId="77777777" w:rsidR="0063302E" w:rsidRDefault="002176DD" w:rsidP="002176DD">
      <w:r>
        <w:t xml:space="preserve">• Healing timeline: Tendon-to-bone healing is biologically </w:t>
      </w:r>
      <w:r w:rsidRPr="002176DD">
        <w:rPr>
          <w:b/>
          <w:bCs/>
          <w:i/>
          <w:iCs/>
          <w:u w:val="single"/>
        </w:rPr>
        <w:t>weakest</w:t>
      </w:r>
      <w:r>
        <w:t xml:space="preserve"> in the first 6 weeks, stronger by 12 weeks, and continues to remodel up to 6–12 months.</w:t>
      </w:r>
      <w:r>
        <w:br/>
        <w:t>• Priorities: Protect repair → restore passive motion</w:t>
      </w:r>
      <w:r>
        <w:t xml:space="preserve"> first</w:t>
      </w:r>
      <w:r>
        <w:t xml:space="preserve"> → restore active motion</w:t>
      </w:r>
      <w:r>
        <w:t xml:space="preserve"> second</w:t>
      </w:r>
      <w:r>
        <w:t xml:space="preserve"> → restore strength and function</w:t>
      </w:r>
      <w:r>
        <w:t xml:space="preserve"> last. </w:t>
      </w:r>
      <w:r>
        <w:br/>
        <w:t>• Key risks: Stiffness from over-immobilization vs. retear from too aggressive rehab.</w:t>
      </w:r>
      <w:r>
        <w:br/>
        <w:t xml:space="preserve">• Precautions: </w:t>
      </w:r>
      <w:r w:rsidRPr="002176DD">
        <w:rPr>
          <w:b/>
          <w:bCs/>
          <w:i/>
          <w:iCs/>
          <w:u w:val="single"/>
        </w:rPr>
        <w:t>No</w:t>
      </w:r>
      <w:r>
        <w:t xml:space="preserve"> lifting, pushing, pulling, or supporting body weight on operative arm until cleared</w:t>
      </w:r>
    </w:p>
    <w:p w14:paraId="1790CD46" w14:textId="5AB4B615" w:rsidR="0063302E" w:rsidRDefault="0063302E" w:rsidP="002176DD">
      <w:r>
        <w:t xml:space="preserve">• </w:t>
      </w:r>
      <w:r>
        <w:t>L</w:t>
      </w:r>
      <w:r w:rsidRPr="0063302E">
        <w:rPr>
          <w:rFonts w:ascii="Calibri" w:eastAsia="Times New Roman" w:hAnsi="Calibri" w:cs="Calibri"/>
        </w:rPr>
        <w:t>arge/massive</w:t>
      </w:r>
      <w:r>
        <w:rPr>
          <w:rFonts w:ascii="Calibri" w:eastAsia="Times New Roman" w:hAnsi="Calibri" w:cs="Calibri"/>
        </w:rPr>
        <w:t xml:space="preserve"> tears</w:t>
      </w:r>
      <w:r w:rsidRPr="0063302E">
        <w:rPr>
          <w:rFonts w:ascii="Calibri" w:eastAsia="Times New Roman" w:hAnsi="Calibri" w:cs="Calibri"/>
        </w:rPr>
        <w:t xml:space="preserve">, revision </w:t>
      </w:r>
      <w:r>
        <w:rPr>
          <w:rFonts w:ascii="Calibri" w:eastAsia="Times New Roman" w:hAnsi="Calibri" w:cs="Calibri"/>
        </w:rPr>
        <w:t>repairs</w:t>
      </w:r>
      <w:r w:rsidRPr="0063302E">
        <w:rPr>
          <w:rFonts w:ascii="Calibri" w:eastAsia="Times New Roman" w:hAnsi="Calibri" w:cs="Calibri"/>
        </w:rPr>
        <w:t xml:space="preserve">, </w:t>
      </w:r>
      <w:r>
        <w:rPr>
          <w:rFonts w:ascii="Calibri" w:eastAsia="Times New Roman" w:hAnsi="Calibri" w:cs="Calibri"/>
        </w:rPr>
        <w:t>patients who smoke</w:t>
      </w:r>
      <w:r w:rsidRPr="0063302E">
        <w:rPr>
          <w:rFonts w:ascii="Calibri" w:eastAsia="Times New Roman" w:hAnsi="Calibri" w:cs="Calibri"/>
        </w:rPr>
        <w:t>, or diabetic</w:t>
      </w:r>
      <w:r>
        <w:rPr>
          <w:rFonts w:ascii="Calibri" w:eastAsia="Times New Roman" w:hAnsi="Calibri" w:cs="Calibri"/>
        </w:rPr>
        <w:t xml:space="preserve"> patients should all have slower rehab to help protect the repair that is biologically challenged. </w:t>
      </w:r>
      <w:r w:rsidR="00BA3F4F">
        <w:rPr>
          <w:rFonts w:ascii="Calibri" w:eastAsia="Times New Roman" w:hAnsi="Calibri" w:cs="Calibri"/>
        </w:rPr>
        <w:t xml:space="preserve">Specifically, their rehab should lag behind around 2-4 weeks to help the cuff heal properly before loading. </w:t>
      </w:r>
    </w:p>
    <w:p w14:paraId="4B9ADBC8" w14:textId="77777777" w:rsidR="002176DD" w:rsidRDefault="002176DD" w:rsidP="002176DD">
      <w:r>
        <w:t xml:space="preserve">• </w:t>
      </w:r>
      <w:r w:rsidRPr="002176DD">
        <w:rPr>
          <w:color w:val="FF0000"/>
        </w:rPr>
        <w:t xml:space="preserve">Red Flags </w:t>
      </w:r>
      <w:r>
        <w:t>for which patients should call the office immediately</w:t>
      </w:r>
      <w:r>
        <w:t xml:space="preserve">: </w:t>
      </w:r>
    </w:p>
    <w:p w14:paraId="6B05CD2F" w14:textId="77777777" w:rsidR="002176DD" w:rsidRDefault="002176DD" w:rsidP="002176DD">
      <w:pPr>
        <w:ind w:left="720"/>
      </w:pPr>
      <w:r>
        <w:t>-Concern for retear of the repair: Increasing pain, loss of motion after initial gain of motion, popping with loss of function</w:t>
      </w:r>
    </w:p>
    <w:p w14:paraId="4ECB77F2" w14:textId="1BE97176" w:rsidR="002176DD" w:rsidRPr="002176DD" w:rsidRDefault="002176DD" w:rsidP="002176DD">
      <w:pPr>
        <w:ind w:left="720"/>
      </w:pPr>
      <w:r>
        <w:t>-Concern for infection at the operative site: Fever/chills or drainage from incision</w:t>
      </w:r>
    </w:p>
    <w:p w14:paraId="62B475E7" w14:textId="77777777" w:rsidR="002176DD" w:rsidRDefault="002176DD" w:rsidP="002176DD">
      <w:pPr>
        <w:rPr>
          <w:b/>
        </w:rPr>
      </w:pPr>
    </w:p>
    <w:p w14:paraId="205C1916" w14:textId="313475F0" w:rsidR="002176DD" w:rsidRDefault="002176DD" w:rsidP="002176DD">
      <w:pPr>
        <w:rPr>
          <w:b/>
        </w:rPr>
      </w:pPr>
      <w:r>
        <w:rPr>
          <w:b/>
        </w:rPr>
        <w:t xml:space="preserve">Typical Follow up Schedule: </w:t>
      </w:r>
    </w:p>
    <w:p w14:paraId="2D80917A" w14:textId="77777777" w:rsidR="002176DD" w:rsidRDefault="002176DD" w:rsidP="002176DD">
      <w:r>
        <w:t xml:space="preserve">• 2 weeks: </w:t>
      </w:r>
      <w:r>
        <w:t>W</w:t>
      </w:r>
      <w:r>
        <w:t xml:space="preserve">ound check, </w:t>
      </w:r>
      <w:r>
        <w:t>S</w:t>
      </w:r>
      <w:r>
        <w:t xml:space="preserve">uture removal, XR </w:t>
      </w:r>
      <w:r>
        <w:t xml:space="preserve">only </w:t>
      </w:r>
      <w:r>
        <w:t>if needed</w:t>
      </w:r>
      <w:r>
        <w:t xml:space="preserve"> (rare). </w:t>
      </w:r>
      <w:r>
        <w:br/>
        <w:t xml:space="preserve">• 6 weeks: </w:t>
      </w:r>
      <w:r>
        <w:t>A</w:t>
      </w:r>
      <w:r>
        <w:t xml:space="preserve">ssess </w:t>
      </w:r>
      <w:r>
        <w:t>passive ROM</w:t>
      </w:r>
      <w:r>
        <w:t xml:space="preserve">, </w:t>
      </w:r>
      <w:r>
        <w:t>c</w:t>
      </w:r>
      <w:r>
        <w:t xml:space="preserve">uff integrity, </w:t>
      </w:r>
      <w:r>
        <w:t xml:space="preserve">and </w:t>
      </w:r>
      <w:r>
        <w:t xml:space="preserve">transition to </w:t>
      </w:r>
      <w:r>
        <w:t>active ROM</w:t>
      </w:r>
      <w:r>
        <w:br/>
        <w:t xml:space="preserve">• 12 weeks: </w:t>
      </w:r>
    </w:p>
    <w:p w14:paraId="2028D5CA" w14:textId="77777777" w:rsidR="002176DD" w:rsidRDefault="002176DD" w:rsidP="002176DD">
      <w:pPr>
        <w:ind w:firstLine="720"/>
      </w:pPr>
      <w:r>
        <w:t>-E</w:t>
      </w:r>
      <w:r>
        <w:t>valuate strength, begin resistance training</w:t>
      </w:r>
    </w:p>
    <w:p w14:paraId="495EED7B" w14:textId="77777777" w:rsidR="002176DD" w:rsidRDefault="002176DD" w:rsidP="002176DD">
      <w:pPr>
        <w:ind w:firstLine="720"/>
      </w:pPr>
      <w:r>
        <w:t>-</w:t>
      </w:r>
      <w:r>
        <w:t xml:space="preserve">Most patients regain </w:t>
      </w:r>
      <w:r>
        <w:t xml:space="preserve">normal </w:t>
      </w:r>
      <w:r>
        <w:t>daily function by 3–4 months</w:t>
      </w:r>
      <w:r>
        <w:t xml:space="preserve"> </w:t>
      </w:r>
      <w:proofErr w:type="spellStart"/>
      <w:r>
        <w:t>post surgery</w:t>
      </w:r>
      <w:proofErr w:type="spellEnd"/>
      <w:r>
        <w:br/>
        <w:t xml:space="preserve">• 6 months: </w:t>
      </w:r>
      <w:r>
        <w:t>A</w:t>
      </w:r>
      <w:r>
        <w:t>ssess functional recovery.</w:t>
      </w:r>
      <w:r>
        <w:br/>
        <w:t xml:space="preserve">• 12 months: </w:t>
      </w:r>
    </w:p>
    <w:p w14:paraId="73A741A2" w14:textId="03348E76" w:rsidR="002176DD" w:rsidRDefault="002176DD" w:rsidP="002176DD">
      <w:pPr>
        <w:ind w:firstLine="720"/>
      </w:pPr>
      <w:r>
        <w:t>-F</w:t>
      </w:r>
      <w:r>
        <w:t>inal clearance</w:t>
      </w:r>
    </w:p>
    <w:p w14:paraId="6251BE02" w14:textId="77777777" w:rsidR="002176DD" w:rsidRDefault="002176DD" w:rsidP="002176DD">
      <w:pPr>
        <w:ind w:firstLine="720"/>
      </w:pPr>
      <w:r>
        <w:t>-</w:t>
      </w:r>
      <w:r>
        <w:t>Full tendon healing and maximal strength recovery</w:t>
      </w:r>
      <w:r>
        <w:t xml:space="preserve"> takes up to </w:t>
      </w:r>
      <w:r>
        <w:t>9–12 months.</w:t>
      </w:r>
      <w:r>
        <w:t xml:space="preserve"> </w:t>
      </w:r>
    </w:p>
    <w:p w14:paraId="3D0AF6A5" w14:textId="51332FD7" w:rsidR="002176DD" w:rsidRDefault="002176DD" w:rsidP="002176DD">
      <w:pPr>
        <w:ind w:left="720"/>
      </w:pPr>
      <w:r>
        <w:t>-We know that s</w:t>
      </w:r>
      <w:r>
        <w:t xml:space="preserve">mall tears have a faster recovery while large or massive tears have a slower recovery and are more prone to stiffness. This is why any patient undergoing rotator cuff surgery must be </w:t>
      </w:r>
      <w:r w:rsidRPr="002176DD">
        <w:rPr>
          <w:i/>
          <w:iCs/>
          <w:u w:val="single"/>
        </w:rPr>
        <w:t>mentally prepared</w:t>
      </w:r>
      <w:r>
        <w:t xml:space="preserve"> for the long rehab ahead of them to get the best results.</w:t>
      </w:r>
    </w:p>
    <w:p w14:paraId="6AB716CD" w14:textId="75665BD4" w:rsidR="002176DD" w:rsidRDefault="002176DD" w:rsidP="002176DD">
      <w:pPr>
        <w:ind w:left="720"/>
      </w:pPr>
      <w:r>
        <w:t>-</w:t>
      </w:r>
      <w:r>
        <w:t>Mild soreness or swelling is common up to 1 year after surgery</w:t>
      </w:r>
    </w:p>
    <w:p w14:paraId="3CBACCBA" w14:textId="72DDCF92" w:rsidR="0049145F" w:rsidRDefault="0063302E">
      <w:r>
        <w:rPr>
          <w:rFonts w:ascii="Calibri" w:hAnsi="Calibri" w:cs="Calibri"/>
          <w:noProof/>
        </w:rPr>
        <w:drawing>
          <wp:anchor distT="0" distB="0" distL="114300" distR="114300" simplePos="0" relativeHeight="251658240" behindDoc="1" locked="0" layoutInCell="1" allowOverlap="1" wp14:anchorId="14DBEB3B" wp14:editId="45B94142">
            <wp:simplePos x="0" y="0"/>
            <wp:positionH relativeFrom="column">
              <wp:posOffset>995045</wp:posOffset>
            </wp:positionH>
            <wp:positionV relativeFrom="paragraph">
              <wp:posOffset>29845</wp:posOffset>
            </wp:positionV>
            <wp:extent cx="4034118" cy="2132997"/>
            <wp:effectExtent l="0" t="0" r="5080" b="635"/>
            <wp:wrapNone/>
            <wp:docPr id="2014622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622841" name="Picture 20146228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4118" cy="2132997"/>
                    </a:xfrm>
                    <a:prstGeom prst="rect">
                      <a:avLst/>
                    </a:prstGeom>
                  </pic:spPr>
                </pic:pic>
              </a:graphicData>
            </a:graphic>
            <wp14:sizeRelH relativeFrom="page">
              <wp14:pctWidth>0</wp14:pctWidth>
            </wp14:sizeRelH>
            <wp14:sizeRelV relativeFrom="page">
              <wp14:pctHeight>0</wp14:pctHeight>
            </wp14:sizeRelV>
          </wp:anchor>
        </w:drawing>
      </w:r>
    </w:p>
    <w:p w14:paraId="3DD84B84" w14:textId="16725F9E" w:rsidR="00716446" w:rsidRDefault="00716446">
      <w:pPr>
        <w:rPr>
          <w:b/>
          <w:u w:val="single"/>
        </w:rPr>
      </w:pPr>
    </w:p>
    <w:p w14:paraId="0309274F" w14:textId="77777777" w:rsidR="00716446" w:rsidRDefault="00716446">
      <w:pPr>
        <w:rPr>
          <w:b/>
          <w:u w:val="single"/>
        </w:rPr>
      </w:pPr>
    </w:p>
    <w:p w14:paraId="5243CA3D" w14:textId="77777777" w:rsidR="00716446" w:rsidRDefault="00716446">
      <w:pPr>
        <w:rPr>
          <w:b/>
          <w:u w:val="single"/>
        </w:rPr>
      </w:pPr>
    </w:p>
    <w:p w14:paraId="52D16DE9" w14:textId="77777777" w:rsidR="0063302E" w:rsidRDefault="0063302E">
      <w:pPr>
        <w:rPr>
          <w:b/>
          <w:u w:val="single"/>
        </w:rPr>
      </w:pPr>
    </w:p>
    <w:p w14:paraId="0A876391" w14:textId="77777777" w:rsidR="0063302E" w:rsidRDefault="0063302E">
      <w:pPr>
        <w:rPr>
          <w:b/>
          <w:u w:val="single"/>
        </w:rPr>
      </w:pPr>
    </w:p>
    <w:p w14:paraId="3A7EE9FD" w14:textId="47726487" w:rsidR="004772BA" w:rsidRPr="006E17F6" w:rsidRDefault="007F77B3">
      <w:pPr>
        <w:rPr>
          <w:b/>
          <w:u w:val="single"/>
        </w:rPr>
      </w:pPr>
      <w:r w:rsidRPr="006E17F6">
        <w:rPr>
          <w:b/>
          <w:u w:val="single"/>
        </w:rPr>
        <w:t xml:space="preserve">POST-OPERATIVE PHASE </w:t>
      </w:r>
    </w:p>
    <w:p w14:paraId="7895E931" w14:textId="77777777" w:rsidR="004772BA" w:rsidRDefault="007F77B3">
      <w:r>
        <w:t xml:space="preserve">Weeks 0-2 </w:t>
      </w:r>
    </w:p>
    <w:p w14:paraId="266B1602" w14:textId="7AE122A8" w:rsidR="004772BA" w:rsidRPr="006E17F6" w:rsidRDefault="007F77B3">
      <w:pPr>
        <w:rPr>
          <w:b/>
        </w:rPr>
      </w:pPr>
      <w:r w:rsidRPr="006E17F6">
        <w:rPr>
          <w:b/>
        </w:rPr>
        <w:t xml:space="preserve">Primary goals: </w:t>
      </w:r>
      <w:r w:rsidR="002176DD">
        <w:t>Protect repair, control pain/swelling, maintain mobility</w:t>
      </w:r>
      <w:r w:rsidR="002176DD">
        <w:t xml:space="preserve"> of the elbow/hand</w:t>
      </w:r>
    </w:p>
    <w:p w14:paraId="00E23F76" w14:textId="77777777" w:rsidR="00E45117" w:rsidRPr="00E45117" w:rsidRDefault="002176DD" w:rsidP="002176DD">
      <w:pPr>
        <w:pStyle w:val="ListParagraph"/>
        <w:numPr>
          <w:ilvl w:val="0"/>
          <w:numId w:val="11"/>
        </w:numPr>
        <w:ind w:left="360"/>
        <w:rPr>
          <w:rFonts w:ascii="Calibri" w:hAnsi="Calibri" w:cs="Calibri"/>
        </w:rPr>
      </w:pPr>
      <w:r>
        <w:t xml:space="preserve">Sling </w:t>
      </w:r>
      <w:r w:rsidR="00E45117">
        <w:t>directions:</w:t>
      </w:r>
    </w:p>
    <w:p w14:paraId="7C42E486" w14:textId="77777777" w:rsidR="00E45117" w:rsidRPr="00E45117" w:rsidRDefault="00E45117" w:rsidP="00E45117">
      <w:pPr>
        <w:pStyle w:val="ListParagraph"/>
        <w:numPr>
          <w:ilvl w:val="0"/>
          <w:numId w:val="11"/>
        </w:numPr>
        <w:rPr>
          <w:rFonts w:ascii="Calibri" w:hAnsi="Calibri" w:cs="Calibri"/>
        </w:rPr>
      </w:pPr>
      <w:r>
        <w:t xml:space="preserve">The sling </w:t>
      </w:r>
      <w:r w:rsidR="002176DD">
        <w:t>with</w:t>
      </w:r>
      <w:r w:rsidR="002176DD">
        <w:t xml:space="preserve"> the provided</w:t>
      </w:r>
      <w:r w:rsidR="002176DD">
        <w:t xml:space="preserve"> abduction pillow </w:t>
      </w:r>
      <w:r w:rsidR="002176DD">
        <w:t xml:space="preserve">should be worn </w:t>
      </w:r>
      <w:r w:rsidR="002176DD">
        <w:t>at all times</w:t>
      </w:r>
      <w:r w:rsidR="002176DD">
        <w:t xml:space="preserve"> including at night. </w:t>
      </w:r>
    </w:p>
    <w:p w14:paraId="6F6B479B" w14:textId="77777777" w:rsidR="00E45117" w:rsidRPr="00E45117" w:rsidRDefault="002176DD" w:rsidP="00E45117">
      <w:pPr>
        <w:pStyle w:val="ListParagraph"/>
        <w:numPr>
          <w:ilvl w:val="0"/>
          <w:numId w:val="11"/>
        </w:numPr>
        <w:rPr>
          <w:rFonts w:ascii="Calibri" w:hAnsi="Calibri" w:cs="Calibri"/>
        </w:rPr>
      </w:pPr>
      <w:r>
        <w:t xml:space="preserve">The brace should only be unlocked for hygiene/showering and for hygiene, the arm is locked in to the side of the body. </w:t>
      </w:r>
    </w:p>
    <w:p w14:paraId="2D1B48C7" w14:textId="50250AE4" w:rsidR="002176DD" w:rsidRPr="002176DD" w:rsidRDefault="00E45117" w:rsidP="00E45117">
      <w:pPr>
        <w:pStyle w:val="ListParagraph"/>
        <w:numPr>
          <w:ilvl w:val="0"/>
          <w:numId w:val="11"/>
        </w:numPr>
        <w:rPr>
          <w:rFonts w:ascii="Calibri" w:hAnsi="Calibri" w:cs="Calibri"/>
        </w:rPr>
      </w:pPr>
      <w:r>
        <w:t>The b</w:t>
      </w:r>
      <w:r w:rsidR="002176DD">
        <w:t xml:space="preserve">race </w:t>
      </w:r>
      <w:r>
        <w:t xml:space="preserve">is </w:t>
      </w:r>
      <w:r w:rsidR="002176DD">
        <w:t>also unlocked for therapy under supervision</w:t>
      </w:r>
    </w:p>
    <w:p w14:paraId="0D2B4655" w14:textId="77777777" w:rsidR="002176DD" w:rsidRPr="002176DD" w:rsidRDefault="002176DD" w:rsidP="002176DD">
      <w:pPr>
        <w:pStyle w:val="ListParagraph"/>
        <w:numPr>
          <w:ilvl w:val="0"/>
          <w:numId w:val="11"/>
        </w:numPr>
        <w:ind w:left="360"/>
        <w:rPr>
          <w:rFonts w:ascii="Calibri" w:hAnsi="Calibri" w:cs="Calibri"/>
        </w:rPr>
      </w:pPr>
      <w:r>
        <w:t xml:space="preserve">ROM: </w:t>
      </w:r>
    </w:p>
    <w:p w14:paraId="75F4AF3B" w14:textId="77777777" w:rsidR="002176DD" w:rsidRPr="002176DD" w:rsidRDefault="002176DD" w:rsidP="002176DD">
      <w:pPr>
        <w:pStyle w:val="ListParagraph"/>
        <w:numPr>
          <w:ilvl w:val="0"/>
          <w:numId w:val="11"/>
        </w:numPr>
        <w:rPr>
          <w:rFonts w:ascii="Calibri" w:hAnsi="Calibri" w:cs="Calibri"/>
        </w:rPr>
      </w:pPr>
      <w:r>
        <w:t xml:space="preserve">No active motion of the shoulder is allowed in order to protect the repair. </w:t>
      </w:r>
    </w:p>
    <w:p w14:paraId="5682B844" w14:textId="67E103D6" w:rsidR="002176DD" w:rsidRPr="002176DD" w:rsidRDefault="002176DD" w:rsidP="002176DD">
      <w:pPr>
        <w:pStyle w:val="ListParagraph"/>
        <w:numPr>
          <w:ilvl w:val="0"/>
          <w:numId w:val="11"/>
        </w:numPr>
        <w:rPr>
          <w:rFonts w:ascii="Calibri" w:hAnsi="Calibri" w:cs="Calibri"/>
        </w:rPr>
      </w:pPr>
      <w:r>
        <w:t>Gentle controlled pendulums of the shoulder allowed early</w:t>
      </w:r>
      <w:r w:rsidR="008B55AE">
        <w:t xml:space="preserve"> to safely mobilize the shoulder joint without damaging the repair. See the </w:t>
      </w:r>
      <w:r w:rsidR="00E45117">
        <w:t>first</w:t>
      </w:r>
      <w:r w:rsidR="008B55AE">
        <w:t xml:space="preserve"> page for a description of these exercises. </w:t>
      </w:r>
      <w:r w:rsidR="00E45117">
        <w:t xml:space="preserve">Remember, pendulums should be gentle, the motion is generated by the body swaying and NOT from a forceful contraction of the shoulder muscles. </w:t>
      </w:r>
    </w:p>
    <w:p w14:paraId="692A0BE1" w14:textId="13FBF19C" w:rsidR="002176DD" w:rsidRDefault="002176DD" w:rsidP="002176DD">
      <w:pPr>
        <w:pStyle w:val="ListParagraph"/>
        <w:numPr>
          <w:ilvl w:val="0"/>
          <w:numId w:val="11"/>
        </w:numPr>
        <w:rPr>
          <w:rFonts w:ascii="Calibri" w:hAnsi="Calibri" w:cs="Calibri"/>
        </w:rPr>
      </w:pPr>
      <w:r>
        <w:t>F</w:t>
      </w:r>
      <w:r>
        <w:rPr>
          <w:rFonts w:ascii="Calibri" w:hAnsi="Calibri" w:cs="Calibri"/>
        </w:rPr>
        <w:t xml:space="preserve">ull elbow extension/flexion (come out of </w:t>
      </w:r>
      <w:r w:rsidR="008B55AE">
        <w:rPr>
          <w:rFonts w:ascii="Calibri" w:hAnsi="Calibri" w:cs="Calibri"/>
        </w:rPr>
        <w:t xml:space="preserve">the </w:t>
      </w:r>
      <w:r>
        <w:rPr>
          <w:rFonts w:ascii="Calibri" w:hAnsi="Calibri" w:cs="Calibri"/>
        </w:rPr>
        <w:t>sling to work on this)</w:t>
      </w:r>
    </w:p>
    <w:p w14:paraId="5586BD74" w14:textId="396D848D" w:rsidR="006E17F6" w:rsidRPr="00827AD6" w:rsidRDefault="002176DD" w:rsidP="002176DD">
      <w:pPr>
        <w:pStyle w:val="ListParagraph"/>
        <w:numPr>
          <w:ilvl w:val="0"/>
          <w:numId w:val="11"/>
        </w:numPr>
        <w:rPr>
          <w:rFonts w:ascii="Calibri" w:hAnsi="Calibri" w:cs="Calibri"/>
        </w:rPr>
      </w:pPr>
      <w:proofErr w:type="spellStart"/>
      <w:r>
        <w:rPr>
          <w:rFonts w:ascii="Calibri" w:hAnsi="Calibri" w:cs="Calibri"/>
        </w:rPr>
        <w:t xml:space="preserve">Move </w:t>
      </w:r>
      <w:proofErr w:type="spellEnd"/>
      <w:r>
        <w:rPr>
          <w:rFonts w:ascii="Calibri" w:hAnsi="Calibri" w:cs="Calibri"/>
        </w:rPr>
        <w:t xml:space="preserve">the wrist and fingers to prevent swelling and stiffness. </w:t>
      </w:r>
    </w:p>
    <w:p w14:paraId="533D4F77" w14:textId="77777777" w:rsidR="008B55AE" w:rsidRDefault="008B55AE" w:rsidP="0049145F">
      <w:pPr>
        <w:pStyle w:val="ListParagraph"/>
        <w:numPr>
          <w:ilvl w:val="0"/>
          <w:numId w:val="11"/>
        </w:numPr>
        <w:ind w:left="360"/>
        <w:rPr>
          <w:rFonts w:ascii="Calibri" w:hAnsi="Calibri" w:cs="Calibri"/>
        </w:rPr>
      </w:pPr>
      <w:r>
        <w:rPr>
          <w:rFonts w:ascii="Calibri" w:hAnsi="Calibri" w:cs="Calibri"/>
        </w:rPr>
        <w:t xml:space="preserve">Therapy modalities: </w:t>
      </w:r>
    </w:p>
    <w:p w14:paraId="11C4E84D" w14:textId="77777777" w:rsidR="008B55AE" w:rsidRDefault="008B55AE" w:rsidP="008B55AE">
      <w:pPr>
        <w:pStyle w:val="ListParagraph"/>
        <w:numPr>
          <w:ilvl w:val="0"/>
          <w:numId w:val="11"/>
        </w:numPr>
        <w:rPr>
          <w:rFonts w:ascii="Calibri" w:hAnsi="Calibri" w:cs="Calibri"/>
        </w:rPr>
      </w:pPr>
      <w:r>
        <w:rPr>
          <w:rFonts w:ascii="Calibri" w:hAnsi="Calibri" w:cs="Calibri"/>
        </w:rPr>
        <w:t xml:space="preserve">Scapular retraction </w:t>
      </w:r>
    </w:p>
    <w:p w14:paraId="1A76510D" w14:textId="60CA951C" w:rsidR="0049145F" w:rsidRPr="008B55AE" w:rsidRDefault="008B55AE" w:rsidP="008B55AE">
      <w:pPr>
        <w:pStyle w:val="ListParagraph"/>
        <w:numPr>
          <w:ilvl w:val="0"/>
          <w:numId w:val="11"/>
        </w:numPr>
        <w:rPr>
          <w:rFonts w:ascii="Calibri" w:hAnsi="Calibri" w:cs="Calibri"/>
        </w:rPr>
      </w:pPr>
      <w:r>
        <w:rPr>
          <w:rFonts w:ascii="Calibri" w:hAnsi="Calibri" w:cs="Calibri"/>
        </w:rPr>
        <w:t>Dry needling of the trapezius is very helpful to let the shoulder relax after it has been operated on and to facilitate gentle motion. This is up to the therapist discretion but highly encouraged if patient agreeable to this as well</w:t>
      </w:r>
    </w:p>
    <w:p w14:paraId="032B5BF3" w14:textId="77777777" w:rsidR="006E17F6" w:rsidRDefault="006E17F6"/>
    <w:p w14:paraId="27F95747" w14:textId="66D51E85" w:rsidR="006E17F6" w:rsidRDefault="007F77B3">
      <w:r>
        <w:t>Weeks 2-</w:t>
      </w:r>
      <w:r w:rsidR="0049145F">
        <w:t>6</w:t>
      </w:r>
    </w:p>
    <w:p w14:paraId="4AF1ED6F" w14:textId="77EB3B64" w:rsidR="006E17F6" w:rsidRPr="006E17F6" w:rsidRDefault="007F77B3">
      <w:pPr>
        <w:rPr>
          <w:b/>
        </w:rPr>
      </w:pPr>
      <w:r w:rsidRPr="006E17F6">
        <w:rPr>
          <w:b/>
        </w:rPr>
        <w:t xml:space="preserve">Primary goals: </w:t>
      </w:r>
      <w:r w:rsidR="008B55AE">
        <w:t>Gradually restore PROM without stressing repair</w:t>
      </w:r>
    </w:p>
    <w:p w14:paraId="160047B3" w14:textId="5CC5696D" w:rsidR="008B55AE" w:rsidRPr="008B55AE" w:rsidRDefault="008B55AE" w:rsidP="0049145F">
      <w:pPr>
        <w:pStyle w:val="ListParagraph"/>
        <w:numPr>
          <w:ilvl w:val="0"/>
          <w:numId w:val="11"/>
        </w:numPr>
        <w:ind w:left="360"/>
        <w:rPr>
          <w:rFonts w:ascii="Calibri" w:hAnsi="Calibri" w:cs="Calibri"/>
        </w:rPr>
      </w:pPr>
      <w:r>
        <w:rPr>
          <w:rFonts w:ascii="Calibri" w:hAnsi="Calibri" w:cs="Calibri"/>
        </w:rPr>
        <w:t>Should continue the sling with pillow as in weeks 0-2 and remove for hygiene/exercises</w:t>
      </w:r>
    </w:p>
    <w:p w14:paraId="71910A9F" w14:textId="5A94B568" w:rsidR="008B55AE" w:rsidRPr="008B55AE" w:rsidRDefault="008B55AE" w:rsidP="0049145F">
      <w:pPr>
        <w:pStyle w:val="ListParagraph"/>
        <w:numPr>
          <w:ilvl w:val="0"/>
          <w:numId w:val="11"/>
        </w:numPr>
        <w:ind w:left="360"/>
        <w:rPr>
          <w:rFonts w:ascii="Calibri" w:hAnsi="Calibri" w:cs="Calibri"/>
        </w:rPr>
      </w:pPr>
      <w:r>
        <w:rPr>
          <w:rFonts w:ascii="Calibri" w:eastAsia="Times New Roman" w:hAnsi="Calibri" w:cs="Calibri"/>
        </w:rPr>
        <w:t>Goals for motion</w:t>
      </w:r>
    </w:p>
    <w:p w14:paraId="21CBB1A3" w14:textId="7576A382" w:rsidR="008B55AE" w:rsidRDefault="008B55AE" w:rsidP="008B55AE">
      <w:pPr>
        <w:pStyle w:val="ListParagraph"/>
        <w:numPr>
          <w:ilvl w:val="0"/>
          <w:numId w:val="11"/>
        </w:numPr>
        <w:rPr>
          <w:rFonts w:ascii="Calibri" w:hAnsi="Calibri" w:cs="Calibri"/>
        </w:rPr>
      </w:pPr>
      <w:r>
        <w:rPr>
          <w:rFonts w:ascii="Calibri" w:hAnsi="Calibri" w:cs="Calibri"/>
        </w:rPr>
        <w:t>By 4 weeks: Passive FF to 90, ER to 20 at the side</w:t>
      </w:r>
    </w:p>
    <w:p w14:paraId="11B7DA3A" w14:textId="5A53C40B" w:rsidR="008B55AE" w:rsidRPr="008B55AE" w:rsidRDefault="008B55AE" w:rsidP="008B55AE">
      <w:pPr>
        <w:pStyle w:val="ListParagraph"/>
        <w:numPr>
          <w:ilvl w:val="0"/>
          <w:numId w:val="11"/>
        </w:numPr>
        <w:rPr>
          <w:rFonts w:ascii="Calibri" w:hAnsi="Calibri" w:cs="Calibri"/>
        </w:rPr>
      </w:pPr>
      <w:r>
        <w:rPr>
          <w:rFonts w:ascii="Calibri" w:hAnsi="Calibri" w:cs="Calibri"/>
        </w:rPr>
        <w:t xml:space="preserve">By 6 weeks: Passive FF to 140, ER to 40 at the side </w:t>
      </w:r>
    </w:p>
    <w:p w14:paraId="479499E0" w14:textId="04F27016" w:rsidR="00924C5E" w:rsidRPr="00716446" w:rsidRDefault="00716446" w:rsidP="00924C5E">
      <w:pPr>
        <w:pStyle w:val="ListParagraph"/>
        <w:numPr>
          <w:ilvl w:val="0"/>
          <w:numId w:val="11"/>
        </w:numPr>
        <w:ind w:left="360"/>
        <w:rPr>
          <w:rFonts w:ascii="Calibri" w:hAnsi="Calibri" w:cs="Calibri"/>
        </w:rPr>
      </w:pPr>
      <w:r>
        <w:rPr>
          <w:rFonts w:ascii="Calibri" w:eastAsia="Times New Roman" w:hAnsi="Calibri" w:cs="Calibri"/>
        </w:rPr>
        <w:t>Therapy modalities</w:t>
      </w:r>
    </w:p>
    <w:p w14:paraId="16024380" w14:textId="364F04E9" w:rsidR="00716446" w:rsidRPr="00716446" w:rsidRDefault="00716446" w:rsidP="00716446">
      <w:pPr>
        <w:pStyle w:val="ListParagraph"/>
        <w:numPr>
          <w:ilvl w:val="0"/>
          <w:numId w:val="11"/>
        </w:numPr>
        <w:rPr>
          <w:rFonts w:ascii="Calibri" w:hAnsi="Calibri" w:cs="Calibri"/>
        </w:rPr>
      </w:pPr>
      <w:r>
        <w:rPr>
          <w:rFonts w:ascii="Calibri" w:eastAsia="Times New Roman" w:hAnsi="Calibri" w:cs="Calibri"/>
        </w:rPr>
        <w:t>Passive motion goals as above</w:t>
      </w:r>
      <w:r w:rsidR="00473F26">
        <w:rPr>
          <w:rFonts w:ascii="Calibri" w:eastAsia="Times New Roman" w:hAnsi="Calibri" w:cs="Calibri"/>
        </w:rPr>
        <w:t xml:space="preserve">. Table slides are helpful. </w:t>
      </w:r>
    </w:p>
    <w:p w14:paraId="6EC6B619" w14:textId="080DCC1C" w:rsidR="00716446" w:rsidRPr="00716446" w:rsidRDefault="00716446" w:rsidP="00716446">
      <w:pPr>
        <w:pStyle w:val="ListParagraph"/>
        <w:numPr>
          <w:ilvl w:val="0"/>
          <w:numId w:val="11"/>
        </w:numPr>
        <w:rPr>
          <w:rFonts w:ascii="Calibri" w:hAnsi="Calibri" w:cs="Calibri"/>
        </w:rPr>
      </w:pPr>
      <w:r>
        <w:rPr>
          <w:rFonts w:ascii="Calibri" w:eastAsia="Times New Roman" w:hAnsi="Calibri" w:cs="Calibri"/>
        </w:rPr>
        <w:t>Gentle scapular mobility/dry needling if needed</w:t>
      </w:r>
    </w:p>
    <w:p w14:paraId="3F5B506C" w14:textId="5A24CFC6" w:rsidR="0049145F" w:rsidRPr="00716446" w:rsidRDefault="00716446" w:rsidP="00016304">
      <w:pPr>
        <w:pStyle w:val="ListParagraph"/>
        <w:numPr>
          <w:ilvl w:val="0"/>
          <w:numId w:val="11"/>
        </w:numPr>
        <w:rPr>
          <w:rFonts w:ascii="Calibri" w:hAnsi="Calibri" w:cs="Calibri"/>
        </w:rPr>
      </w:pPr>
      <w:r>
        <w:rPr>
          <w:rFonts w:ascii="Calibri" w:eastAsia="Times New Roman" w:hAnsi="Calibri" w:cs="Calibri"/>
        </w:rPr>
        <w:t>Begin pulley-assisted motion around weeks 5-6 if comfortable</w:t>
      </w:r>
      <w:r w:rsidR="00473F26">
        <w:rPr>
          <w:rFonts w:ascii="Calibri" w:eastAsia="Times New Roman" w:hAnsi="Calibri" w:cs="Calibri"/>
        </w:rPr>
        <w:t>. If the cuff tear is large/massive</w:t>
      </w:r>
      <w:r w:rsidR="0063302E">
        <w:rPr>
          <w:rFonts w:ascii="Calibri" w:eastAsia="Times New Roman" w:hAnsi="Calibri" w:cs="Calibri"/>
        </w:rPr>
        <w:t>, revision case, smoker, or diabetic</w:t>
      </w:r>
      <w:r w:rsidR="00473F26">
        <w:rPr>
          <w:rFonts w:ascii="Calibri" w:eastAsia="Times New Roman" w:hAnsi="Calibri" w:cs="Calibri"/>
        </w:rPr>
        <w:t>, do NOT do pulleys at this phase.</w:t>
      </w:r>
    </w:p>
    <w:p w14:paraId="18753BE4" w14:textId="77777777" w:rsidR="00827AD6" w:rsidRDefault="00827AD6" w:rsidP="00016304"/>
    <w:p w14:paraId="12EFF440" w14:textId="5DA46AA7" w:rsidR="006E17F6" w:rsidRDefault="007F77B3">
      <w:r>
        <w:t>Weeks 6-1</w:t>
      </w:r>
      <w:r w:rsidR="00924C5E">
        <w:t>2</w:t>
      </w:r>
      <w:r>
        <w:t xml:space="preserve"> </w:t>
      </w:r>
    </w:p>
    <w:p w14:paraId="542C9734" w14:textId="4EFEEFC0" w:rsidR="006E17F6" w:rsidRPr="006E17F6" w:rsidRDefault="007F77B3">
      <w:pPr>
        <w:rPr>
          <w:b/>
        </w:rPr>
      </w:pPr>
      <w:r w:rsidRPr="006E17F6">
        <w:rPr>
          <w:b/>
        </w:rPr>
        <w:t>Primary goals:</w:t>
      </w:r>
      <w:r w:rsidR="00716446" w:rsidRPr="00716446">
        <w:t xml:space="preserve"> </w:t>
      </w:r>
      <w:r w:rsidR="00716446">
        <w:t>Restore AROM, normalize scapulohumeral mechanics, avoid overload</w:t>
      </w:r>
    </w:p>
    <w:p w14:paraId="7E725512" w14:textId="1D021FD1" w:rsidR="00924C5E" w:rsidRPr="00716446" w:rsidRDefault="00716446" w:rsidP="00924C5E">
      <w:pPr>
        <w:pStyle w:val="ListParagraph"/>
        <w:numPr>
          <w:ilvl w:val="0"/>
          <w:numId w:val="11"/>
        </w:numPr>
        <w:ind w:left="360"/>
        <w:rPr>
          <w:rFonts w:ascii="Calibri" w:hAnsi="Calibri" w:cs="Calibri"/>
        </w:rPr>
      </w:pPr>
      <w:r>
        <w:rPr>
          <w:rFonts w:ascii="Calibri" w:eastAsia="Times New Roman" w:hAnsi="Calibri" w:cs="Calibri"/>
        </w:rPr>
        <w:t>After seen and cleared in clinic, can discontinue the postoperative sling</w:t>
      </w:r>
    </w:p>
    <w:p w14:paraId="7AF82E00" w14:textId="579C1DDD" w:rsidR="00716446" w:rsidRPr="00716446" w:rsidRDefault="00716446" w:rsidP="00924C5E">
      <w:pPr>
        <w:pStyle w:val="ListParagraph"/>
        <w:numPr>
          <w:ilvl w:val="0"/>
          <w:numId w:val="11"/>
        </w:numPr>
        <w:ind w:left="360"/>
        <w:rPr>
          <w:rFonts w:ascii="Calibri" w:hAnsi="Calibri" w:cs="Calibri"/>
        </w:rPr>
      </w:pPr>
      <w:r>
        <w:rPr>
          <w:rFonts w:ascii="Calibri" w:eastAsia="Times New Roman" w:hAnsi="Calibri" w:cs="Calibri"/>
        </w:rPr>
        <w:t xml:space="preserve">Goals for motion: Progress to full PROM, then active-assisted motion, then active motion. </w:t>
      </w:r>
    </w:p>
    <w:p w14:paraId="7CA18E02" w14:textId="1701A32F" w:rsidR="00716446" w:rsidRPr="00716446" w:rsidRDefault="00716446" w:rsidP="00924C5E">
      <w:pPr>
        <w:pStyle w:val="ListParagraph"/>
        <w:numPr>
          <w:ilvl w:val="0"/>
          <w:numId w:val="11"/>
        </w:numPr>
        <w:ind w:left="360"/>
        <w:rPr>
          <w:rFonts w:ascii="Calibri" w:hAnsi="Calibri" w:cs="Calibri"/>
        </w:rPr>
      </w:pPr>
      <w:r>
        <w:rPr>
          <w:rFonts w:ascii="Calibri" w:eastAsia="Times New Roman" w:hAnsi="Calibri" w:cs="Calibri"/>
        </w:rPr>
        <w:t>Therapy modalities:</w:t>
      </w:r>
    </w:p>
    <w:p w14:paraId="6E7F33DA" w14:textId="643BB752" w:rsidR="00716446" w:rsidRDefault="00716446" w:rsidP="00716446">
      <w:pPr>
        <w:pStyle w:val="ListParagraph"/>
        <w:numPr>
          <w:ilvl w:val="0"/>
          <w:numId w:val="11"/>
        </w:numPr>
        <w:rPr>
          <w:rFonts w:ascii="Calibri" w:hAnsi="Calibri" w:cs="Calibri"/>
        </w:rPr>
      </w:pPr>
      <w:r>
        <w:rPr>
          <w:rFonts w:ascii="Calibri" w:hAnsi="Calibri" w:cs="Calibri"/>
        </w:rPr>
        <w:t>Continue scapular stabilization and postural exercises especially in weeks 6-8</w:t>
      </w:r>
      <w:r w:rsidR="0063302E">
        <w:rPr>
          <w:rFonts w:ascii="Calibri" w:hAnsi="Calibri" w:cs="Calibri"/>
        </w:rPr>
        <w:t>. Examples include:</w:t>
      </w:r>
    </w:p>
    <w:p w14:paraId="05A37C8B" w14:textId="58D9F76A" w:rsidR="0063302E" w:rsidRDefault="0063302E" w:rsidP="0063302E">
      <w:pPr>
        <w:pStyle w:val="ListParagraph"/>
        <w:numPr>
          <w:ilvl w:val="1"/>
          <w:numId w:val="11"/>
        </w:numPr>
        <w:rPr>
          <w:rFonts w:ascii="Calibri" w:hAnsi="Calibri" w:cs="Calibri"/>
        </w:rPr>
      </w:pPr>
      <w:r>
        <w:rPr>
          <w:rFonts w:ascii="Calibri" w:hAnsi="Calibri" w:cs="Calibri"/>
        </w:rPr>
        <w:t>Scapular retraction/depression</w:t>
      </w:r>
    </w:p>
    <w:p w14:paraId="2F0A6D5A" w14:textId="77D9F374" w:rsidR="0063302E" w:rsidRDefault="0063302E" w:rsidP="0063302E">
      <w:pPr>
        <w:pStyle w:val="ListParagraph"/>
        <w:numPr>
          <w:ilvl w:val="1"/>
          <w:numId w:val="11"/>
        </w:numPr>
        <w:rPr>
          <w:rFonts w:ascii="Calibri" w:hAnsi="Calibri" w:cs="Calibri"/>
        </w:rPr>
      </w:pPr>
      <w:r>
        <w:rPr>
          <w:rFonts w:ascii="Calibri" w:hAnsi="Calibri" w:cs="Calibri"/>
        </w:rPr>
        <w:lastRenderedPageBreak/>
        <w:t>Serratus punches: Supine with arm in 90 degrees of flexion, patient protracts the scapula upwards</w:t>
      </w:r>
    </w:p>
    <w:p w14:paraId="45A118E0" w14:textId="590D0CE8" w:rsidR="0063302E" w:rsidRDefault="0063302E" w:rsidP="0063302E">
      <w:pPr>
        <w:pStyle w:val="ListParagraph"/>
        <w:numPr>
          <w:ilvl w:val="1"/>
          <w:numId w:val="11"/>
        </w:numPr>
        <w:rPr>
          <w:rFonts w:ascii="Calibri" w:hAnsi="Calibri" w:cs="Calibri"/>
        </w:rPr>
      </w:pPr>
      <w:r>
        <w:rPr>
          <w:rFonts w:ascii="Calibri" w:hAnsi="Calibri" w:cs="Calibri"/>
        </w:rPr>
        <w:t>Prone Y/T/W: Performed on either a table or a Swiss ball to active the lower traps and rhomboids</w:t>
      </w:r>
    </w:p>
    <w:p w14:paraId="0DEF3FD0" w14:textId="37A5EE4E" w:rsidR="0063302E" w:rsidRPr="00716446" w:rsidRDefault="0063302E" w:rsidP="0063302E">
      <w:pPr>
        <w:pStyle w:val="ListParagraph"/>
        <w:numPr>
          <w:ilvl w:val="1"/>
          <w:numId w:val="11"/>
        </w:numPr>
        <w:rPr>
          <w:rFonts w:ascii="Calibri" w:hAnsi="Calibri" w:cs="Calibri"/>
        </w:rPr>
      </w:pPr>
      <w:r>
        <w:rPr>
          <w:rFonts w:ascii="Calibri" w:hAnsi="Calibri" w:cs="Calibri"/>
        </w:rPr>
        <w:t>Chin tucks</w:t>
      </w:r>
    </w:p>
    <w:p w14:paraId="4643C44D" w14:textId="3FEC7CDE" w:rsidR="00716446" w:rsidRPr="00827AD6" w:rsidRDefault="00716446" w:rsidP="00716446">
      <w:pPr>
        <w:pStyle w:val="ListParagraph"/>
        <w:numPr>
          <w:ilvl w:val="0"/>
          <w:numId w:val="11"/>
        </w:numPr>
        <w:rPr>
          <w:rFonts w:ascii="Calibri" w:hAnsi="Calibri" w:cs="Calibri"/>
        </w:rPr>
      </w:pPr>
      <w:r>
        <w:rPr>
          <w:rFonts w:ascii="Calibri" w:eastAsia="Times New Roman" w:hAnsi="Calibri" w:cs="Calibri"/>
        </w:rPr>
        <w:t xml:space="preserve">Gentle isometric exercises of the rotator cuff and deltoid are allowed at 8-10 weeks postop </w:t>
      </w:r>
    </w:p>
    <w:p w14:paraId="1EBF5367" w14:textId="77777777" w:rsidR="00716446" w:rsidRPr="00716446" w:rsidRDefault="00716446" w:rsidP="00716446">
      <w:pPr>
        <w:pStyle w:val="ListParagraph"/>
        <w:numPr>
          <w:ilvl w:val="0"/>
          <w:numId w:val="11"/>
        </w:numPr>
        <w:ind w:left="360"/>
      </w:pPr>
      <w:r>
        <w:rPr>
          <w:rFonts w:ascii="Calibri" w:eastAsia="Times New Roman" w:hAnsi="Calibri" w:cs="Calibri"/>
        </w:rPr>
        <w:t>Restrictions</w:t>
      </w:r>
    </w:p>
    <w:p w14:paraId="5C7AB4C2" w14:textId="77777777" w:rsidR="00716446" w:rsidRPr="00716446" w:rsidRDefault="00716446" w:rsidP="00716446">
      <w:pPr>
        <w:pStyle w:val="ListParagraph"/>
        <w:numPr>
          <w:ilvl w:val="0"/>
          <w:numId w:val="11"/>
        </w:numPr>
      </w:pPr>
      <w:r>
        <w:rPr>
          <w:rFonts w:ascii="Calibri" w:eastAsia="Times New Roman" w:hAnsi="Calibri" w:cs="Calibri"/>
        </w:rPr>
        <w:t>No resisted strengthening is allowed</w:t>
      </w:r>
    </w:p>
    <w:p w14:paraId="6FE79A0C" w14:textId="51A32AE6" w:rsidR="006E17F6" w:rsidRDefault="00716446" w:rsidP="00716446">
      <w:pPr>
        <w:pStyle w:val="ListParagraph"/>
        <w:numPr>
          <w:ilvl w:val="0"/>
          <w:numId w:val="11"/>
        </w:numPr>
      </w:pPr>
      <w:r>
        <w:rPr>
          <w:rFonts w:ascii="Calibri" w:eastAsia="Times New Roman" w:hAnsi="Calibri" w:cs="Calibri"/>
        </w:rPr>
        <w:t>No lifting &gt; 2-3 pounds is allowed with the operative arm</w:t>
      </w:r>
    </w:p>
    <w:p w14:paraId="563E6132" w14:textId="77777777" w:rsidR="00716446" w:rsidRDefault="00716446" w:rsidP="00D16EA4"/>
    <w:p w14:paraId="4FFEFDDD" w14:textId="02EB4EFC" w:rsidR="00D16EA4" w:rsidRDefault="00D16EA4" w:rsidP="00D16EA4">
      <w:r>
        <w:t xml:space="preserve">Months </w:t>
      </w:r>
      <w:r w:rsidR="000741AC">
        <w:t>4</w:t>
      </w:r>
      <w:r>
        <w:t>-</w:t>
      </w:r>
      <w:r w:rsidR="000741AC">
        <w:t>6</w:t>
      </w:r>
      <w:r>
        <w:t xml:space="preserve">  </w:t>
      </w:r>
    </w:p>
    <w:p w14:paraId="5773A294" w14:textId="7E477BEB" w:rsidR="000741AC" w:rsidRDefault="00D16EA4" w:rsidP="000741AC">
      <w:r w:rsidRPr="006E17F6">
        <w:rPr>
          <w:b/>
        </w:rPr>
        <w:t xml:space="preserve">Primary goals: </w:t>
      </w:r>
      <w:r w:rsidR="000741AC">
        <w:t>Improve cuff and periscapular strength/endurance</w:t>
      </w:r>
    </w:p>
    <w:p w14:paraId="2A82A0DB" w14:textId="77777777" w:rsidR="000741AC" w:rsidRDefault="000741AC" w:rsidP="00D16EA4">
      <w:pPr>
        <w:pStyle w:val="ListParagraph"/>
        <w:numPr>
          <w:ilvl w:val="0"/>
          <w:numId w:val="11"/>
        </w:numPr>
        <w:ind w:left="360"/>
        <w:rPr>
          <w:rFonts w:ascii="Calibri" w:hAnsi="Calibri" w:cs="Calibri"/>
        </w:rPr>
      </w:pPr>
      <w:r>
        <w:rPr>
          <w:rFonts w:ascii="Calibri" w:hAnsi="Calibri" w:cs="Calibri"/>
        </w:rPr>
        <w:t xml:space="preserve">Goals for motion: This far out, patient should have near full and pain free range of motion </w:t>
      </w:r>
    </w:p>
    <w:p w14:paraId="6CC54324" w14:textId="77777777" w:rsidR="000741AC" w:rsidRDefault="000741AC" w:rsidP="00D16EA4">
      <w:pPr>
        <w:pStyle w:val="ListParagraph"/>
        <w:numPr>
          <w:ilvl w:val="0"/>
          <w:numId w:val="11"/>
        </w:numPr>
        <w:ind w:left="360"/>
        <w:rPr>
          <w:rFonts w:ascii="Calibri" w:hAnsi="Calibri" w:cs="Calibri"/>
        </w:rPr>
      </w:pPr>
      <w:r>
        <w:rPr>
          <w:rFonts w:ascii="Calibri" w:hAnsi="Calibri" w:cs="Calibri"/>
        </w:rPr>
        <w:t>Strengthening</w:t>
      </w:r>
    </w:p>
    <w:p w14:paraId="0127DD33" w14:textId="77777777" w:rsidR="00BA3F4F" w:rsidRPr="00BA3F4F" w:rsidRDefault="000741AC" w:rsidP="000741AC">
      <w:pPr>
        <w:pStyle w:val="ListParagraph"/>
        <w:numPr>
          <w:ilvl w:val="0"/>
          <w:numId w:val="11"/>
        </w:numPr>
        <w:rPr>
          <w:rFonts w:ascii="Calibri" w:eastAsia="Times New Roman" w:hAnsi="Calibri" w:cs="Calibri"/>
        </w:rPr>
      </w:pPr>
      <w:proofErr w:type="spellStart"/>
      <w:r>
        <w:rPr>
          <w:rFonts w:ascii="Calibri" w:hAnsi="Calibri" w:cs="Calibri"/>
        </w:rPr>
        <w:t>Therabands</w:t>
      </w:r>
      <w:proofErr w:type="spellEnd"/>
      <w:r w:rsidR="0063302E">
        <w:rPr>
          <w:rFonts w:ascii="Calibri" w:hAnsi="Calibri" w:cs="Calibri"/>
        </w:rPr>
        <w:t xml:space="preserve">: </w:t>
      </w:r>
    </w:p>
    <w:p w14:paraId="307AAF17" w14:textId="77777777" w:rsidR="00BA3F4F" w:rsidRPr="00BA3F4F" w:rsidRDefault="0063302E" w:rsidP="00BA3F4F">
      <w:pPr>
        <w:pStyle w:val="ListParagraph"/>
        <w:numPr>
          <w:ilvl w:val="1"/>
          <w:numId w:val="11"/>
        </w:numPr>
        <w:rPr>
          <w:rFonts w:ascii="Calibri" w:eastAsia="Times New Roman" w:hAnsi="Calibri" w:cs="Calibri"/>
        </w:rPr>
      </w:pPr>
      <w:r>
        <w:rPr>
          <w:rFonts w:ascii="Calibri" w:hAnsi="Calibri" w:cs="Calibri"/>
        </w:rPr>
        <w:t xml:space="preserve">Start with very light bands. </w:t>
      </w:r>
    </w:p>
    <w:p w14:paraId="7CC441C1" w14:textId="5CC9A746" w:rsidR="0063302E" w:rsidRPr="00BA3F4F" w:rsidRDefault="00BA3F4F" w:rsidP="00BA3F4F">
      <w:pPr>
        <w:pStyle w:val="ListParagraph"/>
        <w:numPr>
          <w:ilvl w:val="1"/>
          <w:numId w:val="11"/>
        </w:numPr>
        <w:rPr>
          <w:rFonts w:ascii="Calibri" w:eastAsia="Times New Roman" w:hAnsi="Calibri" w:cs="Calibri"/>
        </w:rPr>
      </w:pPr>
      <w:r>
        <w:rPr>
          <w:rFonts w:ascii="Calibri" w:hAnsi="Calibri" w:cs="Calibri"/>
        </w:rPr>
        <w:t xml:space="preserve">Start with </w:t>
      </w:r>
      <w:proofErr w:type="spellStart"/>
      <w:r>
        <w:rPr>
          <w:rFonts w:ascii="Calibri" w:hAnsi="Calibri" w:cs="Calibri"/>
        </w:rPr>
        <w:t>Theraband</w:t>
      </w:r>
      <w:proofErr w:type="spellEnd"/>
      <w:r>
        <w:rPr>
          <w:rFonts w:ascii="Calibri" w:hAnsi="Calibri" w:cs="Calibri"/>
        </w:rPr>
        <w:t xml:space="preserve"> ER at the side &gt; </w:t>
      </w:r>
      <w:proofErr w:type="spellStart"/>
      <w:r>
        <w:rPr>
          <w:rFonts w:ascii="Calibri" w:hAnsi="Calibri" w:cs="Calibri"/>
        </w:rPr>
        <w:t>Theraband</w:t>
      </w:r>
      <w:proofErr w:type="spellEnd"/>
      <w:r>
        <w:rPr>
          <w:rFonts w:ascii="Calibri" w:hAnsi="Calibri" w:cs="Calibri"/>
        </w:rPr>
        <w:t xml:space="preserve"> rows &gt; prone work &gt; overhead work at last</w:t>
      </w:r>
    </w:p>
    <w:p w14:paraId="3D4BC08A" w14:textId="410029FC" w:rsidR="00BA3F4F" w:rsidRPr="00BA3F4F" w:rsidRDefault="00BA3F4F" w:rsidP="00BA3F4F">
      <w:pPr>
        <w:pStyle w:val="ListParagraph"/>
        <w:numPr>
          <w:ilvl w:val="1"/>
          <w:numId w:val="11"/>
        </w:numPr>
        <w:rPr>
          <w:rFonts w:ascii="Calibri" w:eastAsia="Times New Roman" w:hAnsi="Calibri" w:cs="Calibri"/>
        </w:rPr>
      </w:pPr>
      <w:r>
        <w:rPr>
          <w:rFonts w:ascii="Calibri" w:hAnsi="Calibri" w:cs="Calibri"/>
        </w:rPr>
        <w:t>Avoid overhead or resisted ER at 90 degrees abduction until at least month 5</w:t>
      </w:r>
    </w:p>
    <w:p w14:paraId="7C9CFD0A" w14:textId="4A13BBFB" w:rsidR="00D16EA4" w:rsidRPr="000741AC" w:rsidRDefault="0063302E" w:rsidP="000741AC">
      <w:pPr>
        <w:pStyle w:val="ListParagraph"/>
        <w:numPr>
          <w:ilvl w:val="0"/>
          <w:numId w:val="11"/>
        </w:numPr>
        <w:rPr>
          <w:rFonts w:ascii="Calibri" w:eastAsia="Times New Roman" w:hAnsi="Calibri" w:cs="Calibri"/>
        </w:rPr>
      </w:pPr>
      <w:r>
        <w:rPr>
          <w:rFonts w:ascii="Calibri" w:hAnsi="Calibri" w:cs="Calibri"/>
        </w:rPr>
        <w:t>L</w:t>
      </w:r>
      <w:r w:rsidR="000741AC">
        <w:rPr>
          <w:rFonts w:ascii="Calibri" w:hAnsi="Calibri" w:cs="Calibri"/>
        </w:rPr>
        <w:t>ight weights only from 1-</w:t>
      </w:r>
      <w:r w:rsidR="00835AFA">
        <w:rPr>
          <w:rFonts w:ascii="Calibri" w:hAnsi="Calibri" w:cs="Calibri"/>
        </w:rPr>
        <w:t>2</w:t>
      </w:r>
      <w:r w:rsidR="000741AC">
        <w:rPr>
          <w:rFonts w:ascii="Calibri" w:hAnsi="Calibri" w:cs="Calibri"/>
        </w:rPr>
        <w:t xml:space="preserve"> </w:t>
      </w:r>
      <w:proofErr w:type="spellStart"/>
      <w:r w:rsidR="000741AC">
        <w:rPr>
          <w:rFonts w:ascii="Calibri" w:hAnsi="Calibri" w:cs="Calibri"/>
        </w:rPr>
        <w:t>lbs</w:t>
      </w:r>
      <w:proofErr w:type="spellEnd"/>
      <w:r w:rsidR="000741AC">
        <w:rPr>
          <w:rFonts w:ascii="Calibri" w:hAnsi="Calibri" w:cs="Calibri"/>
        </w:rPr>
        <w:t xml:space="preserve"> allowed</w:t>
      </w:r>
      <w:r w:rsidR="00835AFA">
        <w:rPr>
          <w:rFonts w:ascii="Calibri" w:hAnsi="Calibri" w:cs="Calibri"/>
        </w:rPr>
        <w:t xml:space="preserve"> initially. Progress to up to 5 </w:t>
      </w:r>
      <w:proofErr w:type="spellStart"/>
      <w:r w:rsidR="00835AFA">
        <w:rPr>
          <w:rFonts w:ascii="Calibri" w:hAnsi="Calibri" w:cs="Calibri"/>
        </w:rPr>
        <w:t>lb</w:t>
      </w:r>
      <w:proofErr w:type="spellEnd"/>
      <w:r w:rsidR="00835AFA">
        <w:rPr>
          <w:rFonts w:ascii="Calibri" w:hAnsi="Calibri" w:cs="Calibri"/>
        </w:rPr>
        <w:t xml:space="preserve"> weights only if the motion is completely pain-free and there is no compensatory substitution noted during the exercise. </w:t>
      </w:r>
    </w:p>
    <w:p w14:paraId="4CBF09D2" w14:textId="4A018C9D" w:rsidR="000741AC" w:rsidRPr="000741AC" w:rsidRDefault="000741AC" w:rsidP="000741AC">
      <w:pPr>
        <w:pStyle w:val="ListParagraph"/>
        <w:numPr>
          <w:ilvl w:val="0"/>
          <w:numId w:val="11"/>
        </w:numPr>
        <w:rPr>
          <w:rFonts w:ascii="Calibri" w:eastAsia="Times New Roman" w:hAnsi="Calibri" w:cs="Calibri"/>
        </w:rPr>
      </w:pPr>
      <w:r>
        <w:rPr>
          <w:rFonts w:ascii="Calibri" w:hAnsi="Calibri" w:cs="Calibri"/>
        </w:rPr>
        <w:t>Closed-chain exercises, rows, wall push-ups</w:t>
      </w:r>
    </w:p>
    <w:p w14:paraId="71650967" w14:textId="6A3F8EC3" w:rsidR="000741AC" w:rsidRPr="000741AC" w:rsidRDefault="000741AC" w:rsidP="000741AC">
      <w:pPr>
        <w:pStyle w:val="ListParagraph"/>
        <w:numPr>
          <w:ilvl w:val="0"/>
          <w:numId w:val="11"/>
        </w:numPr>
        <w:rPr>
          <w:rFonts w:ascii="Calibri" w:eastAsia="Times New Roman" w:hAnsi="Calibri" w:cs="Calibri"/>
        </w:rPr>
      </w:pPr>
      <w:r>
        <w:rPr>
          <w:rFonts w:ascii="Calibri" w:hAnsi="Calibri" w:cs="Calibri"/>
        </w:rPr>
        <w:t>Continue scapular strengthening and coordination of the whole kinetic chain</w:t>
      </w:r>
    </w:p>
    <w:p w14:paraId="46D52FF2" w14:textId="4FBD835F" w:rsidR="00D16EA4" w:rsidRPr="00154579" w:rsidRDefault="00A15FDC" w:rsidP="00A15FDC">
      <w:pPr>
        <w:pStyle w:val="ListParagraph"/>
        <w:numPr>
          <w:ilvl w:val="0"/>
          <w:numId w:val="11"/>
        </w:numPr>
        <w:ind w:left="360"/>
        <w:rPr>
          <w:rFonts w:ascii="Calibri" w:eastAsia="Times New Roman" w:hAnsi="Calibri" w:cs="Calibri"/>
        </w:rPr>
      </w:pPr>
      <w:r>
        <w:rPr>
          <w:rFonts w:ascii="Calibri" w:hAnsi="Calibri" w:cs="Calibri"/>
        </w:rPr>
        <w:t xml:space="preserve">Precautions: Avoid sudden heavy lifting or explosive overhead movements that can suddenly stress the rotator cuff </w:t>
      </w:r>
    </w:p>
    <w:p w14:paraId="2CE01AA6" w14:textId="77777777" w:rsidR="00A15FDC" w:rsidRDefault="00A15FDC" w:rsidP="00D16EA4"/>
    <w:p w14:paraId="7B9D3805" w14:textId="53FEA598" w:rsidR="00D16EA4" w:rsidRDefault="00D16EA4" w:rsidP="00D16EA4">
      <w:r>
        <w:t xml:space="preserve">Months </w:t>
      </w:r>
      <w:r w:rsidR="00A15FDC">
        <w:t>6</w:t>
      </w:r>
      <w:r>
        <w:t>-</w:t>
      </w:r>
      <w:r w:rsidR="00A15FDC">
        <w:t>9</w:t>
      </w:r>
    </w:p>
    <w:p w14:paraId="597B013D" w14:textId="6919FA65" w:rsidR="00D16EA4" w:rsidRDefault="00D16EA4" w:rsidP="00D16EA4">
      <w:pPr>
        <w:rPr>
          <w:b/>
        </w:rPr>
      </w:pPr>
      <w:r w:rsidRPr="006E17F6">
        <w:rPr>
          <w:b/>
        </w:rPr>
        <w:t xml:space="preserve">Primary goals: </w:t>
      </w:r>
      <w:r w:rsidR="00A15FDC">
        <w:t>Power, endurance, and safe return to functional activity</w:t>
      </w:r>
      <w:r w:rsidR="00A15FDC">
        <w:t xml:space="preserve"> and </w:t>
      </w:r>
      <w:r w:rsidR="00A15FDC">
        <w:t>sport</w:t>
      </w:r>
    </w:p>
    <w:p w14:paraId="03078395" w14:textId="77777777" w:rsidR="00A15FDC" w:rsidRPr="00A15FDC" w:rsidRDefault="00A15FDC" w:rsidP="00A15FDC">
      <w:pPr>
        <w:pStyle w:val="ListParagraph"/>
        <w:numPr>
          <w:ilvl w:val="0"/>
          <w:numId w:val="26"/>
        </w:numPr>
        <w:rPr>
          <w:rFonts w:ascii="Calibri" w:hAnsi="Calibri" w:cs="Calibri"/>
        </w:rPr>
      </w:pPr>
      <w:r>
        <w:t>Strengthening progression:</w:t>
      </w:r>
    </w:p>
    <w:p w14:paraId="74FBB3D0" w14:textId="77777777" w:rsidR="00A15FDC" w:rsidRPr="00A15FDC" w:rsidRDefault="00A15FDC" w:rsidP="00A15FDC">
      <w:pPr>
        <w:pStyle w:val="ListParagraph"/>
        <w:numPr>
          <w:ilvl w:val="0"/>
          <w:numId w:val="11"/>
        </w:numPr>
        <w:rPr>
          <w:rFonts w:ascii="Calibri" w:hAnsi="Calibri" w:cs="Calibri"/>
        </w:rPr>
      </w:pPr>
      <w:r>
        <w:t>Plyometrics</w:t>
      </w:r>
      <w:r>
        <w:t xml:space="preserve"> &gt; </w:t>
      </w:r>
      <w:r>
        <w:t>proprioception</w:t>
      </w:r>
      <w:r>
        <w:t xml:space="preserve"> &gt; </w:t>
      </w:r>
      <w:r>
        <w:t>dynamic stability</w:t>
      </w:r>
    </w:p>
    <w:p w14:paraId="0ADBF5F5" w14:textId="65D81A3F" w:rsidR="00705D4F" w:rsidRPr="00705D4F" w:rsidRDefault="00A15FDC" w:rsidP="00705D4F">
      <w:pPr>
        <w:pStyle w:val="ListParagraph"/>
        <w:numPr>
          <w:ilvl w:val="0"/>
          <w:numId w:val="11"/>
        </w:numPr>
        <w:rPr>
          <w:rFonts w:ascii="Calibri" w:hAnsi="Calibri" w:cs="Calibri"/>
        </w:rPr>
      </w:pPr>
      <w:r>
        <w:t>Sport-specific or work-hardening exercises</w:t>
      </w:r>
      <w:r>
        <w:t xml:space="preserve"> (</w:t>
      </w:r>
      <w:proofErr w:type="spellStart"/>
      <w:r>
        <w:t>i.e</w:t>
      </w:r>
      <w:proofErr w:type="spellEnd"/>
      <w:r>
        <w:t xml:space="preserve"> manual labor patients)</w:t>
      </w:r>
    </w:p>
    <w:p w14:paraId="6404ACCC" w14:textId="77777777" w:rsidR="00A15FDC" w:rsidRDefault="00A15FDC" w:rsidP="00A15FDC">
      <w:r>
        <w:t xml:space="preserve">• </w:t>
      </w:r>
      <w:r>
        <w:t xml:space="preserve">   Return to activity</w:t>
      </w:r>
    </w:p>
    <w:p w14:paraId="14948683" w14:textId="6E9A6FE2" w:rsidR="00A15FDC" w:rsidRPr="00A15FDC" w:rsidRDefault="00A15FDC" w:rsidP="00A15FDC">
      <w:pPr>
        <w:pStyle w:val="ListParagraph"/>
        <w:numPr>
          <w:ilvl w:val="0"/>
          <w:numId w:val="11"/>
        </w:numPr>
        <w:rPr>
          <w:rFonts w:ascii="Calibri" w:hAnsi="Calibri" w:cs="Calibri"/>
        </w:rPr>
      </w:pPr>
      <w:r>
        <w:t xml:space="preserve">Return to golfing, swimming, and regular gym activity is typically allowed around </w:t>
      </w:r>
      <w:r>
        <w:t>5–6 months</w:t>
      </w:r>
      <w:r>
        <w:t xml:space="preserve"> after surgery </w:t>
      </w:r>
    </w:p>
    <w:p w14:paraId="156CA3B4" w14:textId="0774B0EA" w:rsidR="00A15FDC" w:rsidRDefault="00A15FDC" w:rsidP="00A15FDC">
      <w:pPr>
        <w:pStyle w:val="ListParagraph"/>
        <w:numPr>
          <w:ilvl w:val="0"/>
          <w:numId w:val="11"/>
        </w:numPr>
      </w:pPr>
      <w:r>
        <w:t xml:space="preserve">For overhead or throwing athletes (volleyball, baseball, javelin), return is typically around 8-9+ months out from surgery </w:t>
      </w:r>
    </w:p>
    <w:p w14:paraId="0FCC7075" w14:textId="52417FAD" w:rsidR="00705D4F" w:rsidRDefault="00705D4F" w:rsidP="00A15FDC">
      <w:pPr>
        <w:pStyle w:val="ListParagraph"/>
        <w:numPr>
          <w:ilvl w:val="0"/>
          <w:numId w:val="11"/>
        </w:numPr>
      </w:pPr>
      <w:r>
        <w:t xml:space="preserve">Any return to contact/collision sports or heavy manual work should have a formal sports clearance or work clearance by Dr. Charls at follow-up. </w:t>
      </w:r>
    </w:p>
    <w:p w14:paraId="68AC366D" w14:textId="78E1D334" w:rsidR="00924C5E" w:rsidRPr="00827AD6" w:rsidRDefault="00924C5E" w:rsidP="00D16EA4">
      <w:pPr>
        <w:rPr>
          <w:rFonts w:ascii="Calibri" w:hAnsi="Calibri" w:cs="Calibri"/>
        </w:rPr>
      </w:pPr>
    </w:p>
    <w:sectPr w:rsidR="00924C5E" w:rsidRPr="00827AD6" w:rsidSect="0056532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F0CB" w14:textId="77777777" w:rsidR="005211BD" w:rsidRDefault="005211BD" w:rsidP="003435D2">
      <w:r>
        <w:separator/>
      </w:r>
    </w:p>
  </w:endnote>
  <w:endnote w:type="continuationSeparator" w:id="0">
    <w:p w14:paraId="2E66B42A" w14:textId="77777777" w:rsidR="005211BD" w:rsidRDefault="005211BD" w:rsidP="0034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73A8" w14:textId="77777777" w:rsidR="00DD46F2" w:rsidRDefault="00DD4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5C7C" w14:textId="77777777" w:rsidR="00DD46F2" w:rsidRDefault="00DD4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27C20" w14:textId="77777777" w:rsidR="00DD46F2" w:rsidRDefault="00DD4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742DF" w14:textId="77777777" w:rsidR="005211BD" w:rsidRDefault="005211BD" w:rsidP="003435D2">
      <w:r>
        <w:separator/>
      </w:r>
    </w:p>
  </w:footnote>
  <w:footnote w:type="continuationSeparator" w:id="0">
    <w:p w14:paraId="0659261B" w14:textId="77777777" w:rsidR="005211BD" w:rsidRDefault="005211BD" w:rsidP="0034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C8CB" w14:textId="77777777" w:rsidR="00DD46F2" w:rsidRDefault="00DD4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B1BA" w14:textId="100788AB" w:rsidR="003435D2" w:rsidRDefault="003435D2">
    <w:pPr>
      <w:pStyle w:val="Header"/>
    </w:pPr>
  </w:p>
  <w:p w14:paraId="260AA4DA" w14:textId="77777777" w:rsidR="003435D2" w:rsidRDefault="003435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CA89" w14:textId="0659743C" w:rsidR="003435D2" w:rsidRDefault="004938D2">
    <w:pPr>
      <w:pStyle w:val="Header"/>
    </w:pPr>
    <w:r>
      <w:rPr>
        <w:noProof/>
      </w:rPr>
      <w:drawing>
        <wp:anchor distT="0" distB="0" distL="114300" distR="114300" simplePos="0" relativeHeight="251686912" behindDoc="0" locked="0" layoutInCell="1" allowOverlap="1" wp14:anchorId="30CCC564" wp14:editId="5B78EC04">
          <wp:simplePos x="0" y="0"/>
          <wp:positionH relativeFrom="column">
            <wp:posOffset>-726587</wp:posOffset>
          </wp:positionH>
          <wp:positionV relativeFrom="paragraph">
            <wp:posOffset>-238012</wp:posOffset>
          </wp:positionV>
          <wp:extent cx="2586892" cy="1143759"/>
          <wp:effectExtent l="0" t="0" r="4445" b="0"/>
          <wp:wrapTopAndBottom/>
          <wp:docPr id="1578917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17158" name="Picture 1578917158"/>
                  <pic:cNvPicPr/>
                </pic:nvPicPr>
                <pic:blipFill>
                  <a:blip r:embed="rId1">
                    <a:extLst>
                      <a:ext uri="{28A0092B-C50C-407E-A947-70E740481C1C}">
                        <a14:useLocalDpi xmlns:a14="http://schemas.microsoft.com/office/drawing/2010/main" val="0"/>
                      </a:ext>
                    </a:extLst>
                  </a:blip>
                  <a:stretch>
                    <a:fillRect/>
                  </a:stretch>
                </pic:blipFill>
                <pic:spPr>
                  <a:xfrm>
                    <a:off x="0" y="0"/>
                    <a:ext cx="2586892" cy="1143759"/>
                  </a:xfrm>
                  <a:prstGeom prst="rect">
                    <a:avLst/>
                  </a:prstGeom>
                </pic:spPr>
              </pic:pic>
            </a:graphicData>
          </a:graphic>
          <wp14:sizeRelH relativeFrom="page">
            <wp14:pctWidth>0</wp14:pctWidth>
          </wp14:sizeRelH>
          <wp14:sizeRelV relativeFrom="page">
            <wp14:pctHeight>0</wp14:pctHeight>
          </wp14:sizeRelV>
        </wp:anchor>
      </w:drawing>
    </w:r>
    <w:r w:rsidR="00565321">
      <w:rPr>
        <w:noProof/>
      </w:rPr>
      <mc:AlternateContent>
        <mc:Choice Requires="wps">
          <w:drawing>
            <wp:anchor distT="152400" distB="152400" distL="152400" distR="152400" simplePos="0" relativeHeight="251681792" behindDoc="0" locked="0" layoutInCell="1" allowOverlap="1" wp14:anchorId="78328470" wp14:editId="15343E93">
              <wp:simplePos x="0" y="0"/>
              <wp:positionH relativeFrom="page">
                <wp:posOffset>-75304</wp:posOffset>
              </wp:positionH>
              <wp:positionV relativeFrom="page">
                <wp:posOffset>85427</wp:posOffset>
              </wp:positionV>
              <wp:extent cx="8307967" cy="45719"/>
              <wp:effectExtent l="0" t="0" r="0" b="5715"/>
              <wp:wrapTopAndBottom distT="152400" distB="152400"/>
              <wp:docPr id="18" name="officeArt object" descr="officeArt object"/>
              <wp:cNvGraphicFramePr/>
              <a:graphic xmlns:a="http://schemas.openxmlformats.org/drawingml/2006/main">
                <a:graphicData uri="http://schemas.microsoft.com/office/word/2010/wordprocessingShape">
                  <wps:wsp>
                    <wps:cNvSpPr/>
                    <wps:spPr>
                      <a:xfrm>
                        <a:off x="0" y="0"/>
                        <a:ext cx="8307967" cy="45719"/>
                      </a:xfrm>
                      <a:prstGeom prst="rect">
                        <a:avLst/>
                      </a:prstGeom>
                      <a:solidFill>
                        <a:srgbClr val="004D80"/>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60673FE1" id="officeArt object" o:spid="_x0000_s1026" alt="officeArt object" style="position:absolute;margin-left:-5.95pt;margin-top:6.75pt;width:654.15pt;height:3.6pt;z-index:2516817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mqctwEAAGADAAAOAAAAZHJzL2Uyb0RvYy54bWysU02P0zAQvSPxHyzfqdOybLtR0xWiWi4I&#10;Vlr4AVPHboz8pbFp2n/P2AllYW+IHJwZj/P85r3J9v7sLDspTCb4ji8XDWfKy9Abf+z4t68Pbzac&#10;pQy+Bxu86vhFJX6/e/1qO8ZWrcIQbK+QEYhP7Rg7PuQcWyGSHJSDtAhReSrqgA4ypXgUPcJI6M6K&#10;VdPcijFgHzFIlRLt7qci31V8rZXMX7ROKjPbceKW64p1PZRV7LbQHhHiYORMA/6BhQPj6dIr1B4y&#10;sB9oXkA5IzGkoPNCBieC1kaq2gN1s2z+6uZpgKhqLyROileZ0v+DlZ9Pj8hMT96RUx4ceTSxeo+Z&#10;hcN3UpCzXiVJor0okHpjTC2BPMVHnLNEYZHirNGVN33FzlXxy1Vxdc5M0ubmbbO+u11zJql28269&#10;vCuOiN8fR0z5owqOlaDjWOgUUDh9Snk6+utI2U7Bmv7BWFsTPB4+WGQnKOY3N/tN9ZvQ/zhmPRup&#10;/dW6oQGRQEOoLUy3+FCw6Bponck0qNY44tmUZyZqfamqOmozpSLJJEKJDqG/VG1EycjG2t88cmVO&#10;nucUP/8xdj8BAAD//wMAUEsDBBQABgAIAAAAIQBvQrgJ4AAAAA8BAAAPAAAAZHJzL2Rvd25yZXYu&#10;eG1sTE/LTsMwELwj8Q/WInFrnRgIJI1TVQE+gJYPcOMliRqvje22ga/HPdHLSKuZnUe9ns3ETujD&#10;aElCvsyAIXVWj9RL+Ny9L16AhahIq8kSSvjBAOvm9qZWlbZn+sDTNvYsmVColIQhRldxHroBjQpL&#10;65AS92W9UTGdvufaq3MyNxMXWVZwo0ZKCYNy2A7YHbZHIyHsvDuIt81vOwbx3ZatclQWUt7fza+r&#10;BJsVsIhz/P+Ay4bUH5pUbG+PpAObJCzyvEzSRDw8AbsIRFk8AttLENkz8Kbm1zuaPwAAAP//AwBQ&#10;SwECLQAUAAYACAAAACEAtoM4kv4AAADhAQAAEwAAAAAAAAAAAAAAAAAAAAAAW0NvbnRlbnRfVHlw&#10;ZXNdLnhtbFBLAQItABQABgAIAAAAIQA4/SH/1gAAAJQBAAALAAAAAAAAAAAAAAAAAC8BAABfcmVs&#10;cy8ucmVsc1BLAQItABQABgAIAAAAIQA2smqctwEAAGADAAAOAAAAAAAAAAAAAAAAAC4CAABkcnMv&#10;ZTJvRG9jLnhtbFBLAQItABQABgAIAAAAIQBvQrgJ4AAAAA8BAAAPAAAAAAAAAAAAAAAAABEEAABk&#10;cnMvZG93bnJldi54bWxQSwUGAAAAAAQABADzAAAAHgUAAAAA&#10;" fillcolor="#004d80" stroked="f" strokeweight="1pt">
              <v:stroke miterlimit="4"/>
              <w10:wrap type="topAndBottom" anchorx="page" anchory="page"/>
            </v:rect>
          </w:pict>
        </mc:Fallback>
      </mc:AlternateContent>
    </w:r>
    <w:r w:rsidR="00565321">
      <w:rPr>
        <w:noProof/>
      </w:rPr>
      <mc:AlternateContent>
        <mc:Choice Requires="wps">
          <w:drawing>
            <wp:anchor distT="152400" distB="152400" distL="152400" distR="152400" simplePos="0" relativeHeight="251679744" behindDoc="0" locked="0" layoutInCell="1" allowOverlap="1" wp14:anchorId="6B632D1A" wp14:editId="0E0F9D47">
              <wp:simplePos x="0" y="0"/>
              <wp:positionH relativeFrom="page">
                <wp:posOffset>-75304</wp:posOffset>
              </wp:positionH>
              <wp:positionV relativeFrom="page">
                <wp:posOffset>1512384</wp:posOffset>
              </wp:positionV>
              <wp:extent cx="8224633" cy="45719"/>
              <wp:effectExtent l="0" t="0" r="5080" b="5715"/>
              <wp:wrapTopAndBottom distT="152400" distB="152400"/>
              <wp:docPr id="17" name="officeArt object" descr="officeArt object"/>
              <wp:cNvGraphicFramePr/>
              <a:graphic xmlns:a="http://schemas.openxmlformats.org/drawingml/2006/main">
                <a:graphicData uri="http://schemas.microsoft.com/office/word/2010/wordprocessingShape">
                  <wps:wsp>
                    <wps:cNvSpPr/>
                    <wps:spPr>
                      <a:xfrm>
                        <a:off x="0" y="0"/>
                        <a:ext cx="8224633" cy="45719"/>
                      </a:xfrm>
                      <a:prstGeom prst="rect">
                        <a:avLst/>
                      </a:prstGeom>
                      <a:solidFill>
                        <a:srgbClr val="004D80"/>
                      </a:solidFill>
                      <a:ln w="12700" cap="flat">
                        <a:noFill/>
                        <a:miter lim="400000"/>
                      </a:ln>
                      <a:effectLst/>
                    </wps:spPr>
                    <wps:bodyPr/>
                  </wps:wsp>
                </a:graphicData>
              </a:graphic>
              <wp14:sizeRelH relativeFrom="margin">
                <wp14:pctWidth>0</wp14:pctWidth>
              </wp14:sizeRelH>
            </wp:anchor>
          </w:drawing>
        </mc:Choice>
        <mc:Fallback>
          <w:pict>
            <v:rect w14:anchorId="5565FAFD" id="officeArt object" o:spid="_x0000_s1026" alt="officeArt object" style="position:absolute;margin-left:-5.95pt;margin-top:119.1pt;width:647.6pt;height:3.6pt;z-index:251679744;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046uAEAAGADAAAOAAAAZHJzL2Uyb0RvYy54bWysU9uO0zAQfUfiHyy/U6fZsu1GTVeIanlB&#10;sNLCB7i+NEa+aWya9u8ZO6Es7NuKPDgznvHxmTPj7f3ZWXJSkEzwPV0uGkqUF0Eaf+zp928P7zaU&#10;pMy95DZ41dOLSvR+9/bNdoydasMQrFRAEMSnbow9HXKOHWNJDMrxtAhReQzqAI5ndOHIJPAR0Z1l&#10;bdPcsjGAjBCESgl391OQ7iq+1krkr1onlYntKXLLdYW6HsrKdlveHYHHwYiZBn8FC8eNx0uvUHue&#10;OfkJ5gWUMwJCCjovRHAsaG2EqjVgNcvmn2qeBh5VrQXFSfEqU/p/sOLL6RGIkdi7NSWeO+zRxOoD&#10;ZBIOP1BBSqRKAkV7EUD1xpg6BHmKjzB7Cc0ixVmDK388Rc5V8ctVcXXORODmpm1Xtzc3lAiMrd6v&#10;l3elI+zP4Qgpf1LBkWL0FAqdAspPn1OeUn+nlO0UrJEPxtrqwPHw0QI58dL8ZrXf1H4j+l9p1pMR&#10;y2/XDQ6I4DiE2vLpFh8KFl7DO2cyDqo1Dnk25ZuJWl+iqo7aTKlIMolQrEOQl6oNKx62sdY3j1yZ&#10;k+c+2s8fxu4XAAAA//8DAFBLAwQUAAYACAAAACEAY6L2AeIAAAARAQAADwAAAGRycy9kb3ducmV2&#10;LnhtbExPS07DMBDdI3EHa5DYtU6cUiVpnKoKcADaHsCNTRI1HpvYbQOnZ7qCzUgz7837VNvZjuxq&#10;pjA4lJAuE2AGW6cH7CQcD++LHFiICrUaHRoJ3ybAtn58qFSp3Q0/zHUfO0YiGEoloY/Rl5yHtjdW&#10;haXzBgn7dJNVkdap43pSNxK3IxdJsuZWDUgOvfKm6U173l+shHCY/Fm87X6aIYivpmiUx2It5fPT&#10;/LqhsdsAi2aOfx9w70D5oaZgJ3dBHdgoYZGmBVEliCwXwO4MkWcZsBOdVi8r4HXF/zepfwEAAP//&#10;AwBQSwECLQAUAAYACAAAACEAtoM4kv4AAADhAQAAEwAAAAAAAAAAAAAAAAAAAAAAW0NvbnRlbnRf&#10;VHlwZXNdLnhtbFBLAQItABQABgAIAAAAIQA4/SH/1gAAAJQBAAALAAAAAAAAAAAAAAAAAC8BAABf&#10;cmVscy8ucmVsc1BLAQItABQABgAIAAAAIQC60046uAEAAGADAAAOAAAAAAAAAAAAAAAAAC4CAABk&#10;cnMvZTJvRG9jLnhtbFBLAQItABQABgAIAAAAIQBjovYB4gAAABEBAAAPAAAAAAAAAAAAAAAAABIE&#10;AABkcnMvZG93bnJldi54bWxQSwUGAAAAAAQABADzAAAAIQUAAAAA&#10;" fillcolor="#004d80" stroked="f" strokeweight="1pt">
              <v:stroke miterlimit="4"/>
              <w10:wrap type="topAndBottom" anchorx="page" anchory="page"/>
            </v:rect>
          </w:pict>
        </mc:Fallback>
      </mc:AlternateContent>
    </w:r>
    <w:r w:rsidR="00565321">
      <w:rPr>
        <w:noProof/>
      </w:rPr>
      <mc:AlternateContent>
        <mc:Choice Requires="wps">
          <w:drawing>
            <wp:anchor distT="152400" distB="152400" distL="152400" distR="152400" simplePos="0" relativeHeight="251677696" behindDoc="0" locked="1" layoutInCell="1" allowOverlap="1" wp14:anchorId="1928D7BE" wp14:editId="7A4E4237">
              <wp:simplePos x="0" y="0"/>
              <wp:positionH relativeFrom="page">
                <wp:posOffset>4614545</wp:posOffset>
              </wp:positionH>
              <wp:positionV relativeFrom="page">
                <wp:posOffset>-236855</wp:posOffset>
              </wp:positionV>
              <wp:extent cx="3044825" cy="2230755"/>
              <wp:effectExtent l="355600" t="990600" r="1628775" b="995045"/>
              <wp:wrapThrough wrapText="bothSides" distL="152400" distR="152400">
                <wp:wrapPolygon edited="1">
                  <wp:start x="0" y="0"/>
                  <wp:lineTo x="21600" y="0"/>
                  <wp:lineTo x="21600" y="21600"/>
                  <wp:lineTo x="0" y="21600"/>
                  <wp:lineTo x="0" y="0"/>
                </wp:wrapPolygon>
              </wp:wrapThrough>
              <wp:docPr id="15" name="officeArt object" descr="officeArt object"/>
              <wp:cNvGraphicFramePr/>
              <a:graphic xmlns:a="http://schemas.openxmlformats.org/drawingml/2006/main">
                <a:graphicData uri="http://schemas.microsoft.com/office/word/2010/wordprocessingShape">
                  <wps:wsp>
                    <wps:cNvSpPr txBox="1"/>
                    <wps:spPr>
                      <a:xfrm>
                        <a:off x="0" y="0"/>
                        <a:ext cx="3044825" cy="2230755"/>
                      </a:xfrm>
                      <a:prstGeom prst="rect">
                        <a:avLst/>
                      </a:prstGeom>
                      <a:noFill/>
                      <a:ln w="12700" cap="flat">
                        <a:noFill/>
                        <a:miter lim="400000"/>
                      </a:ln>
                      <a:effectLst>
                        <a:outerShdw blurRad="1270000" dist="635000" rotWithShape="0">
                          <a:srgbClr val="FFFFFF"/>
                        </a:outerShdw>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48D33683" w14:textId="77777777" w:rsidR="00565321" w:rsidRDefault="00565321" w:rsidP="00565321">
                          <w:pPr>
                            <w:pStyle w:val="BodyA"/>
                            <w:rPr>
                              <w:rFonts w:ascii="Times New Roman" w:eastAsia="Times New Roman" w:hAnsi="Times New Roman" w:cs="Times New Roman"/>
                              <w:sz w:val="28"/>
                              <w:szCs w:val="28"/>
                            </w:rPr>
                          </w:pPr>
                        </w:p>
                        <w:p w14:paraId="69DF28B6" w14:textId="77777777" w:rsidR="00565321" w:rsidRDefault="00565321" w:rsidP="00565321">
                          <w:pPr>
                            <w:pStyle w:val="BodyA"/>
                            <w:rPr>
                              <w:rFonts w:ascii="Times New Roman" w:eastAsia="Times New Roman" w:hAnsi="Times New Roman" w:cs="Times New Roman"/>
                              <w:sz w:val="28"/>
                              <w:szCs w:val="28"/>
                            </w:rPr>
                          </w:pPr>
                        </w:p>
                        <w:p w14:paraId="3129C840" w14:textId="7F1EFACF"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Richy Charls</w:t>
                          </w:r>
                          <w:r w:rsidR="00565321">
                            <w:rPr>
                              <w:rFonts w:ascii="Times New Roman" w:hAnsi="Times New Roman"/>
                              <w:sz w:val="28"/>
                              <w:szCs w:val="28"/>
                            </w:rPr>
                            <w:t>, M.D.</w:t>
                          </w:r>
                        </w:p>
                        <w:p w14:paraId="2AF41BF0" w14:textId="0CD95DAD"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Paris</w:t>
                          </w:r>
                          <w:r w:rsidR="00565321">
                            <w:rPr>
                              <w:rFonts w:ascii="Times New Roman" w:hAnsi="Times New Roman"/>
                              <w:sz w:val="28"/>
                              <w:szCs w:val="28"/>
                            </w:rPr>
                            <w:t xml:space="preserve"> Orthopedics &amp;</w:t>
                          </w:r>
                        </w:p>
                        <w:p w14:paraId="71E0941C" w14:textId="77777777" w:rsidR="00565321" w:rsidRDefault="00565321" w:rsidP="00565321">
                          <w:pPr>
                            <w:pStyle w:val="BodyA"/>
                            <w:jc w:val="right"/>
                            <w:rPr>
                              <w:rFonts w:ascii="Times New Roman" w:eastAsia="Times New Roman" w:hAnsi="Times New Roman" w:cs="Times New Roman"/>
                              <w:sz w:val="28"/>
                              <w:szCs w:val="28"/>
                            </w:rPr>
                          </w:pPr>
                          <w:r>
                            <w:rPr>
                              <w:rFonts w:ascii="Times New Roman" w:hAnsi="Times New Roman"/>
                              <w:sz w:val="28"/>
                              <w:szCs w:val="28"/>
                            </w:rPr>
                            <w:t>Sports Medicine</w:t>
                          </w:r>
                        </w:p>
                        <w:p w14:paraId="1FD498D5" w14:textId="7BC70D59" w:rsidR="00565321" w:rsidRDefault="004938D2" w:rsidP="006D5A67">
                          <w:pPr>
                            <w:pStyle w:val="BodyA"/>
                            <w:jc w:val="right"/>
                            <w:rPr>
                              <w:rFonts w:ascii="Times New Roman" w:eastAsia="Times New Roman" w:hAnsi="Times New Roman" w:cs="Times New Roman"/>
                              <w:sz w:val="28"/>
                              <w:szCs w:val="28"/>
                            </w:rPr>
                          </w:pPr>
                          <w:r>
                            <w:rPr>
                              <w:rFonts w:ascii="Times New Roman" w:hAnsi="Times New Roman"/>
                              <w:sz w:val="28"/>
                              <w:szCs w:val="28"/>
                            </w:rPr>
                            <w:t>Paris office number</w:t>
                          </w:r>
                          <w:r w:rsidR="00565321">
                            <w:rPr>
                              <w:rFonts w:ascii="Times New Roman" w:hAnsi="Times New Roman"/>
                              <w:sz w:val="28"/>
                              <w:szCs w:val="28"/>
                            </w:rPr>
                            <w:t>: (9</w:t>
                          </w:r>
                          <w:r w:rsidR="00DD46F2">
                            <w:rPr>
                              <w:rFonts w:ascii="Times New Roman" w:hAnsi="Times New Roman"/>
                              <w:sz w:val="28"/>
                              <w:szCs w:val="28"/>
                            </w:rPr>
                            <w:t>03</w:t>
                          </w:r>
                          <w:r w:rsidR="00565321">
                            <w:rPr>
                              <w:rFonts w:ascii="Times New Roman" w:hAnsi="Times New Roman"/>
                              <w:sz w:val="28"/>
                              <w:szCs w:val="28"/>
                            </w:rPr>
                            <w:t xml:space="preserve">) </w:t>
                          </w:r>
                          <w:r w:rsidR="00DD46F2">
                            <w:rPr>
                              <w:rFonts w:ascii="Times New Roman" w:hAnsi="Times New Roman"/>
                              <w:sz w:val="28"/>
                              <w:szCs w:val="28"/>
                            </w:rPr>
                            <w:t>737</w:t>
                          </w:r>
                          <w:r w:rsidR="00565321">
                            <w:rPr>
                              <w:rFonts w:ascii="Times New Roman" w:hAnsi="Times New Roman"/>
                              <w:sz w:val="28"/>
                              <w:szCs w:val="28"/>
                            </w:rPr>
                            <w:t>-</w:t>
                          </w:r>
                          <w:r w:rsidR="00DD46F2">
                            <w:rPr>
                              <w:rFonts w:ascii="Times New Roman" w:hAnsi="Times New Roman"/>
                              <w:sz w:val="28"/>
                              <w:szCs w:val="28"/>
                            </w:rPr>
                            <w:t>00</w:t>
                          </w:r>
                          <w:r w:rsidR="00565321">
                            <w:rPr>
                              <w:rFonts w:ascii="Times New Roman" w:hAnsi="Times New Roman"/>
                              <w:sz w:val="28"/>
                              <w:szCs w:val="28"/>
                            </w:rPr>
                            <w:t>00</w:t>
                          </w:r>
                        </w:p>
                        <w:p w14:paraId="39F7E35E" w14:textId="54D4F1F7" w:rsidR="00565321" w:rsidRDefault="004938D2" w:rsidP="00565321">
                          <w:pPr>
                            <w:pStyle w:val="BodyA"/>
                            <w:jc w:val="right"/>
                          </w:pPr>
                          <w:r>
                            <w:rPr>
                              <w:rFonts w:ascii="Times New Roman" w:hAnsi="Times New Roman"/>
                              <w:sz w:val="28"/>
                              <w:szCs w:val="28"/>
                            </w:rPr>
                            <w:t>richy.charls</w:t>
                          </w:r>
                          <w:r w:rsidR="00565321">
                            <w:rPr>
                              <w:rFonts w:ascii="Times New Roman" w:hAnsi="Times New Roman"/>
                              <w:sz w:val="28"/>
                              <w:szCs w:val="28"/>
                            </w:rPr>
                            <w:t>@</w:t>
                          </w:r>
                          <w:r>
                            <w:rPr>
                              <w:rFonts w:ascii="Times New Roman" w:hAnsi="Times New Roman"/>
                              <w:sz w:val="28"/>
                              <w:szCs w:val="28"/>
                            </w:rPr>
                            <w:t>parisorthopedic</w:t>
                          </w:r>
                          <w:r w:rsidR="00565321">
                            <w:rPr>
                              <w:rFonts w:ascii="Times New Roman" w:hAnsi="Times New Roman"/>
                              <w:sz w:val="28"/>
                              <w:szCs w:val="28"/>
                            </w:rPr>
                            <w:t>.com</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1928D7BE" id="_x0000_t202" coordsize="21600,21600" o:spt="202" path="m,l,21600r21600,l21600,xe">
              <v:stroke joinstyle="miter"/>
              <v:path gradientshapeok="t" o:connecttype="rect"/>
            </v:shapetype>
            <v:shape id="officeArt object" o:spid="_x0000_s1026" type="#_x0000_t202" alt="officeArt object" style="position:absolute;margin-left:363.35pt;margin-top:-18.65pt;width:239.75pt;height:175.65pt;z-index:25167769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t5o+QEAAO0DAAAOAAAAZHJzL2Uyb0RvYy54bWysU8GO0zAQvSPxD5bvNGna7lZV0xXsqggJ&#13;&#10;wYqCODuO3ViyPcF2mvTvGbtpG8ENkYOTscdv3rx52T4NRpOTcF6BLel8llMiLIda2WNJf3zfv1tT&#13;&#10;4gOzNdNgRUnPwtOn3ds3277diAIa0LVwBEGs3/RtSZsQ2k2Wed4Iw/wMWmHxUIIzLGDojlntWI/o&#13;&#10;RmdFnj9kPbi6dcCF97j7cjmku4QvpeDhq5ReBKJLitxCWl1aq7hmuy3bHB1rG8VHGuwfWBimLBa9&#13;&#10;Qb2wwEjn1F9QRnEHHmSYcTAZSKm4SD1gN/P8j24ODWtF6gXF8e1NJv//YPmX06F9dSQMH2DAAUZB&#13;&#10;+tZvPG7GfgbpTHwjU4LnKOH5JpsYAuG4uciXy3WxooTjWVEs8sfVKuJk9+ut8+GjAEPiR0kdziXJ&#13;&#10;xU6ffbikXlNiNQt7pXWajbakR17FY461OUOLSM0ulydZRgW0kVampMs8PmN9bSOcSEbASqmTDlMP&#13;&#10;Td2TSnfuG6tH9Ihfq8juYbGKCMRB+KlCk6YQm463vTtWz9qRE0ND7dMzloIrbmp8UjK76xm/wlAN&#13;&#10;o8gV1GfUvkf7ldT/6pgTlOhPFue7yteRQpgGbhpU08B25hmQ0JwSZnkDaPCrRO+7AFIljWP1S0mk&#13;&#10;GAP0VCI7+j+adhqnrPtfuvsNAAD//wMAUEsDBBQABgAIAAAAIQBuWD7D4wAAABEBAAAPAAAAZHJz&#13;&#10;L2Rvd25yZXYueG1sTE/PS8MwFL4L/g/hCd62ZO1oR9d0iCIieHGTnrMmtt2al9hkTfffm5308uDj&#13;&#10;fT/L3awHMqnR9QY5rJYMiMLGyB5bDl+H18UGiPMCpRgMKg5X5WBX3d+VopAm4Kea9r4l0QRdITh0&#13;&#10;3tuCUtd0Sgu3NFZh/H2bUQsf4dhSOYoQzfVAE8YyqkWPMaETVj13qjnvL5pDOHl7nezHG9a63vzU&#13;&#10;76E7rAPnjw/zyzaepy0Qr2b/p4DbhtgfqljsaC4oHRk45EmWRyqHRZqnQG6MhGUJkCOHdLVmQKuS&#13;&#10;/l9S/QIAAP//AwBQSwECLQAUAAYACAAAACEAtoM4kv4AAADhAQAAEwAAAAAAAAAAAAAAAAAAAAAA&#13;&#10;W0NvbnRlbnRfVHlwZXNdLnhtbFBLAQItABQABgAIAAAAIQA4/SH/1gAAAJQBAAALAAAAAAAAAAAA&#13;&#10;AAAAAC8BAABfcmVscy8ucmVsc1BLAQItABQABgAIAAAAIQCcAt5o+QEAAO0DAAAOAAAAAAAAAAAA&#13;&#10;AAAAAC4CAABkcnMvZTJvRG9jLnhtbFBLAQItABQABgAIAAAAIQBuWD7D4wAAABEBAAAPAAAAAAAA&#13;&#10;AAAAAAAAAFMEAABkcnMvZG93bnJldi54bWxQSwUGAAAAAAQABADzAAAAYwUAAAAA&#13;&#10;" filled="f" stroked="f" strokeweight="1pt">
              <v:stroke miterlimit="4"/>
              <v:shadow on="t" color="white" origin=",.5" offset="50pt,0"/>
              <v:textbox inset="4pt,4pt,4pt,4pt">
                <w:txbxContent>
                  <w:p w14:paraId="48D33683" w14:textId="77777777" w:rsidR="00565321" w:rsidRDefault="00565321" w:rsidP="00565321">
                    <w:pPr>
                      <w:pStyle w:val="BodyA"/>
                      <w:rPr>
                        <w:rFonts w:ascii="Times New Roman" w:eastAsia="Times New Roman" w:hAnsi="Times New Roman" w:cs="Times New Roman"/>
                        <w:sz w:val="28"/>
                        <w:szCs w:val="28"/>
                      </w:rPr>
                    </w:pPr>
                  </w:p>
                  <w:p w14:paraId="69DF28B6" w14:textId="77777777" w:rsidR="00565321" w:rsidRDefault="00565321" w:rsidP="00565321">
                    <w:pPr>
                      <w:pStyle w:val="BodyA"/>
                      <w:rPr>
                        <w:rFonts w:ascii="Times New Roman" w:eastAsia="Times New Roman" w:hAnsi="Times New Roman" w:cs="Times New Roman"/>
                        <w:sz w:val="28"/>
                        <w:szCs w:val="28"/>
                      </w:rPr>
                    </w:pPr>
                  </w:p>
                  <w:p w14:paraId="3129C840" w14:textId="7F1EFACF"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Richy Charls</w:t>
                    </w:r>
                    <w:r w:rsidR="00565321">
                      <w:rPr>
                        <w:rFonts w:ascii="Times New Roman" w:hAnsi="Times New Roman"/>
                        <w:sz w:val="28"/>
                        <w:szCs w:val="28"/>
                      </w:rPr>
                      <w:t>, M.D.</w:t>
                    </w:r>
                  </w:p>
                  <w:p w14:paraId="2AF41BF0" w14:textId="0CD95DAD" w:rsidR="00565321" w:rsidRDefault="004938D2" w:rsidP="00565321">
                    <w:pPr>
                      <w:pStyle w:val="BodyA"/>
                      <w:jc w:val="right"/>
                      <w:rPr>
                        <w:rFonts w:ascii="Times New Roman" w:eastAsia="Times New Roman" w:hAnsi="Times New Roman" w:cs="Times New Roman"/>
                        <w:sz w:val="28"/>
                        <w:szCs w:val="28"/>
                      </w:rPr>
                    </w:pPr>
                    <w:r>
                      <w:rPr>
                        <w:rFonts w:ascii="Times New Roman" w:hAnsi="Times New Roman"/>
                        <w:sz w:val="28"/>
                        <w:szCs w:val="28"/>
                      </w:rPr>
                      <w:t>Paris</w:t>
                    </w:r>
                    <w:r w:rsidR="00565321">
                      <w:rPr>
                        <w:rFonts w:ascii="Times New Roman" w:hAnsi="Times New Roman"/>
                        <w:sz w:val="28"/>
                        <w:szCs w:val="28"/>
                      </w:rPr>
                      <w:t xml:space="preserve"> Orthopedics &amp;</w:t>
                    </w:r>
                  </w:p>
                  <w:p w14:paraId="71E0941C" w14:textId="77777777" w:rsidR="00565321" w:rsidRDefault="00565321" w:rsidP="00565321">
                    <w:pPr>
                      <w:pStyle w:val="BodyA"/>
                      <w:jc w:val="right"/>
                      <w:rPr>
                        <w:rFonts w:ascii="Times New Roman" w:eastAsia="Times New Roman" w:hAnsi="Times New Roman" w:cs="Times New Roman"/>
                        <w:sz w:val="28"/>
                        <w:szCs w:val="28"/>
                      </w:rPr>
                    </w:pPr>
                    <w:r>
                      <w:rPr>
                        <w:rFonts w:ascii="Times New Roman" w:hAnsi="Times New Roman"/>
                        <w:sz w:val="28"/>
                        <w:szCs w:val="28"/>
                      </w:rPr>
                      <w:t>Sports Medicine</w:t>
                    </w:r>
                  </w:p>
                  <w:p w14:paraId="1FD498D5" w14:textId="7BC70D59" w:rsidR="00565321" w:rsidRDefault="004938D2" w:rsidP="006D5A67">
                    <w:pPr>
                      <w:pStyle w:val="BodyA"/>
                      <w:jc w:val="right"/>
                      <w:rPr>
                        <w:rFonts w:ascii="Times New Roman" w:eastAsia="Times New Roman" w:hAnsi="Times New Roman" w:cs="Times New Roman"/>
                        <w:sz w:val="28"/>
                        <w:szCs w:val="28"/>
                      </w:rPr>
                    </w:pPr>
                    <w:r>
                      <w:rPr>
                        <w:rFonts w:ascii="Times New Roman" w:hAnsi="Times New Roman"/>
                        <w:sz w:val="28"/>
                        <w:szCs w:val="28"/>
                      </w:rPr>
                      <w:t>Paris office number</w:t>
                    </w:r>
                    <w:r w:rsidR="00565321">
                      <w:rPr>
                        <w:rFonts w:ascii="Times New Roman" w:hAnsi="Times New Roman"/>
                        <w:sz w:val="28"/>
                        <w:szCs w:val="28"/>
                      </w:rPr>
                      <w:t>: (9</w:t>
                    </w:r>
                    <w:r w:rsidR="00DD46F2">
                      <w:rPr>
                        <w:rFonts w:ascii="Times New Roman" w:hAnsi="Times New Roman"/>
                        <w:sz w:val="28"/>
                        <w:szCs w:val="28"/>
                      </w:rPr>
                      <w:t>03</w:t>
                    </w:r>
                    <w:r w:rsidR="00565321">
                      <w:rPr>
                        <w:rFonts w:ascii="Times New Roman" w:hAnsi="Times New Roman"/>
                        <w:sz w:val="28"/>
                        <w:szCs w:val="28"/>
                      </w:rPr>
                      <w:t xml:space="preserve">) </w:t>
                    </w:r>
                    <w:r w:rsidR="00DD46F2">
                      <w:rPr>
                        <w:rFonts w:ascii="Times New Roman" w:hAnsi="Times New Roman"/>
                        <w:sz w:val="28"/>
                        <w:szCs w:val="28"/>
                      </w:rPr>
                      <w:t>737</w:t>
                    </w:r>
                    <w:r w:rsidR="00565321">
                      <w:rPr>
                        <w:rFonts w:ascii="Times New Roman" w:hAnsi="Times New Roman"/>
                        <w:sz w:val="28"/>
                        <w:szCs w:val="28"/>
                      </w:rPr>
                      <w:t>-</w:t>
                    </w:r>
                    <w:r w:rsidR="00DD46F2">
                      <w:rPr>
                        <w:rFonts w:ascii="Times New Roman" w:hAnsi="Times New Roman"/>
                        <w:sz w:val="28"/>
                        <w:szCs w:val="28"/>
                      </w:rPr>
                      <w:t>00</w:t>
                    </w:r>
                    <w:r w:rsidR="00565321">
                      <w:rPr>
                        <w:rFonts w:ascii="Times New Roman" w:hAnsi="Times New Roman"/>
                        <w:sz w:val="28"/>
                        <w:szCs w:val="28"/>
                      </w:rPr>
                      <w:t>00</w:t>
                    </w:r>
                  </w:p>
                  <w:p w14:paraId="39F7E35E" w14:textId="54D4F1F7" w:rsidR="00565321" w:rsidRDefault="004938D2" w:rsidP="00565321">
                    <w:pPr>
                      <w:pStyle w:val="BodyA"/>
                      <w:jc w:val="right"/>
                    </w:pPr>
                    <w:r>
                      <w:rPr>
                        <w:rFonts w:ascii="Times New Roman" w:hAnsi="Times New Roman"/>
                        <w:sz w:val="28"/>
                        <w:szCs w:val="28"/>
                      </w:rPr>
                      <w:t>richy.charls</w:t>
                    </w:r>
                    <w:r w:rsidR="00565321">
                      <w:rPr>
                        <w:rFonts w:ascii="Times New Roman" w:hAnsi="Times New Roman"/>
                        <w:sz w:val="28"/>
                        <w:szCs w:val="28"/>
                      </w:rPr>
                      <w:t>@</w:t>
                    </w:r>
                    <w:r>
                      <w:rPr>
                        <w:rFonts w:ascii="Times New Roman" w:hAnsi="Times New Roman"/>
                        <w:sz w:val="28"/>
                        <w:szCs w:val="28"/>
                      </w:rPr>
                      <w:t>parisorthopedic</w:t>
                    </w:r>
                    <w:r w:rsidR="00565321">
                      <w:rPr>
                        <w:rFonts w:ascii="Times New Roman" w:hAnsi="Times New Roman"/>
                        <w:sz w:val="28"/>
                        <w:szCs w:val="28"/>
                      </w:rPr>
                      <w:t>.com</w:t>
                    </w:r>
                  </w:p>
                </w:txbxContent>
              </v:textbox>
              <w10:wrap type="through"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0DDA"/>
    <w:multiLevelType w:val="multilevel"/>
    <w:tmpl w:val="535C4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175EB"/>
    <w:multiLevelType w:val="hybridMultilevel"/>
    <w:tmpl w:val="0792B3B6"/>
    <w:lvl w:ilvl="0" w:tplc="F220509E">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21A1E"/>
    <w:multiLevelType w:val="multilevel"/>
    <w:tmpl w:val="2EBC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C5961"/>
    <w:multiLevelType w:val="hybridMultilevel"/>
    <w:tmpl w:val="6F045E4A"/>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5284B"/>
    <w:multiLevelType w:val="multilevel"/>
    <w:tmpl w:val="2216F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B3096"/>
    <w:multiLevelType w:val="multilevel"/>
    <w:tmpl w:val="29A6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06B5B"/>
    <w:multiLevelType w:val="hybridMultilevel"/>
    <w:tmpl w:val="67605EFE"/>
    <w:lvl w:ilvl="0" w:tplc="F220509E">
      <w:start w:val="2"/>
      <w:numFmt w:val="bullet"/>
      <w:lvlText w:val="•"/>
      <w:lvlJc w:val="left"/>
      <w:pPr>
        <w:ind w:left="720" w:hanging="360"/>
      </w:pPr>
      <w:rPr>
        <w:rFonts w:ascii="Calibri" w:eastAsiaTheme="minorHAnsi" w:hAnsi="Calibri" w:cstheme="minorBidi" w:hint="default"/>
      </w:rPr>
    </w:lvl>
    <w:lvl w:ilvl="1" w:tplc="D250D17C">
      <w:start w:val="2"/>
      <w:numFmt w:val="bullet"/>
      <w:lvlText w:val=""/>
      <w:lvlJc w:val="left"/>
      <w:pPr>
        <w:ind w:left="1440" w:hanging="36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F2B5A"/>
    <w:multiLevelType w:val="multilevel"/>
    <w:tmpl w:val="B97AF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C5F09"/>
    <w:multiLevelType w:val="hybridMultilevel"/>
    <w:tmpl w:val="35069234"/>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42A20"/>
    <w:multiLevelType w:val="hybridMultilevel"/>
    <w:tmpl w:val="A948BD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1E85"/>
    <w:multiLevelType w:val="hybridMultilevel"/>
    <w:tmpl w:val="299A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E045B"/>
    <w:multiLevelType w:val="multilevel"/>
    <w:tmpl w:val="A8A2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6C3496"/>
    <w:multiLevelType w:val="hybridMultilevel"/>
    <w:tmpl w:val="1A06D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962F1C"/>
    <w:multiLevelType w:val="multilevel"/>
    <w:tmpl w:val="E5F23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61C2B"/>
    <w:multiLevelType w:val="multilevel"/>
    <w:tmpl w:val="CA12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970403"/>
    <w:multiLevelType w:val="hybridMultilevel"/>
    <w:tmpl w:val="454E0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D24720"/>
    <w:multiLevelType w:val="hybridMultilevel"/>
    <w:tmpl w:val="97CACEEA"/>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2C39A0"/>
    <w:multiLevelType w:val="hybridMultilevel"/>
    <w:tmpl w:val="E33873A6"/>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5D35AA"/>
    <w:multiLevelType w:val="multilevel"/>
    <w:tmpl w:val="F078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B046B6"/>
    <w:multiLevelType w:val="multilevel"/>
    <w:tmpl w:val="DDEE8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376A7"/>
    <w:multiLevelType w:val="multilevel"/>
    <w:tmpl w:val="4BA8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42CE0"/>
    <w:multiLevelType w:val="multilevel"/>
    <w:tmpl w:val="B84E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412985"/>
    <w:multiLevelType w:val="multilevel"/>
    <w:tmpl w:val="2B524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781962"/>
    <w:multiLevelType w:val="multilevel"/>
    <w:tmpl w:val="10BE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7D64B6"/>
    <w:multiLevelType w:val="hybridMultilevel"/>
    <w:tmpl w:val="D2DE5084"/>
    <w:lvl w:ilvl="0" w:tplc="F220509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8205F"/>
    <w:multiLevelType w:val="multilevel"/>
    <w:tmpl w:val="40B82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027C7E"/>
    <w:multiLevelType w:val="hybridMultilevel"/>
    <w:tmpl w:val="798ED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0371561">
    <w:abstractNumId w:val="20"/>
  </w:num>
  <w:num w:numId="2" w16cid:durableId="2076538883">
    <w:abstractNumId w:val="11"/>
  </w:num>
  <w:num w:numId="3" w16cid:durableId="1210996925">
    <w:abstractNumId w:val="14"/>
  </w:num>
  <w:num w:numId="4" w16cid:durableId="1565918869">
    <w:abstractNumId w:val="2"/>
  </w:num>
  <w:num w:numId="5" w16cid:durableId="1422146445">
    <w:abstractNumId w:val="23"/>
  </w:num>
  <w:num w:numId="6" w16cid:durableId="85855598">
    <w:abstractNumId w:val="21"/>
  </w:num>
  <w:num w:numId="7" w16cid:durableId="68775177">
    <w:abstractNumId w:val="25"/>
  </w:num>
  <w:num w:numId="8" w16cid:durableId="147788165">
    <w:abstractNumId w:val="18"/>
  </w:num>
  <w:num w:numId="9" w16cid:durableId="49501990">
    <w:abstractNumId w:val="5"/>
  </w:num>
  <w:num w:numId="10" w16cid:durableId="808088474">
    <w:abstractNumId w:val="10"/>
  </w:num>
  <w:num w:numId="11" w16cid:durableId="1801150294">
    <w:abstractNumId w:val="6"/>
  </w:num>
  <w:num w:numId="12" w16cid:durableId="36707054">
    <w:abstractNumId w:val="1"/>
  </w:num>
  <w:num w:numId="13" w16cid:durableId="2131052450">
    <w:abstractNumId w:val="9"/>
  </w:num>
  <w:num w:numId="14" w16cid:durableId="1285388489">
    <w:abstractNumId w:val="24"/>
  </w:num>
  <w:num w:numId="15" w16cid:durableId="1812136012">
    <w:abstractNumId w:val="17"/>
  </w:num>
  <w:num w:numId="16" w16cid:durableId="589891820">
    <w:abstractNumId w:val="8"/>
  </w:num>
  <w:num w:numId="17" w16cid:durableId="1075326000">
    <w:abstractNumId w:val="3"/>
  </w:num>
  <w:num w:numId="18" w16cid:durableId="743257122">
    <w:abstractNumId w:val="16"/>
  </w:num>
  <w:num w:numId="19" w16cid:durableId="2006665660">
    <w:abstractNumId w:val="7"/>
  </w:num>
  <w:num w:numId="20" w16cid:durableId="870652577">
    <w:abstractNumId w:val="22"/>
  </w:num>
  <w:num w:numId="21" w16cid:durableId="1773671207">
    <w:abstractNumId w:val="13"/>
  </w:num>
  <w:num w:numId="22" w16cid:durableId="1573731694">
    <w:abstractNumId w:val="0"/>
  </w:num>
  <w:num w:numId="23" w16cid:durableId="2037846600">
    <w:abstractNumId w:val="19"/>
  </w:num>
  <w:num w:numId="24" w16cid:durableId="891621646">
    <w:abstractNumId w:val="4"/>
  </w:num>
  <w:num w:numId="25" w16cid:durableId="1120076701">
    <w:abstractNumId w:val="15"/>
  </w:num>
  <w:num w:numId="26" w16cid:durableId="2136437797">
    <w:abstractNumId w:val="26"/>
  </w:num>
  <w:num w:numId="27" w16cid:durableId="2133210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D2"/>
    <w:rsid w:val="00016304"/>
    <w:rsid w:val="0003542F"/>
    <w:rsid w:val="0005265F"/>
    <w:rsid w:val="000741AC"/>
    <w:rsid w:val="001E7F72"/>
    <w:rsid w:val="002176DD"/>
    <w:rsid w:val="002C5BFF"/>
    <w:rsid w:val="0032204E"/>
    <w:rsid w:val="00336E0E"/>
    <w:rsid w:val="003435D2"/>
    <w:rsid w:val="003E675E"/>
    <w:rsid w:val="00473F26"/>
    <w:rsid w:val="004772BA"/>
    <w:rsid w:val="0049145F"/>
    <w:rsid w:val="004938D2"/>
    <w:rsid w:val="004D2274"/>
    <w:rsid w:val="005211BD"/>
    <w:rsid w:val="00565321"/>
    <w:rsid w:val="005D768E"/>
    <w:rsid w:val="0063302E"/>
    <w:rsid w:val="00654CD7"/>
    <w:rsid w:val="00685A46"/>
    <w:rsid w:val="006D5A67"/>
    <w:rsid w:val="006E0C76"/>
    <w:rsid w:val="006E17F6"/>
    <w:rsid w:val="00705D4F"/>
    <w:rsid w:val="00716446"/>
    <w:rsid w:val="007F77B3"/>
    <w:rsid w:val="00827AD6"/>
    <w:rsid w:val="00835AFA"/>
    <w:rsid w:val="00835BE4"/>
    <w:rsid w:val="008B55AE"/>
    <w:rsid w:val="008F5A81"/>
    <w:rsid w:val="00924C5E"/>
    <w:rsid w:val="00A15FDC"/>
    <w:rsid w:val="00A367BA"/>
    <w:rsid w:val="00A66F23"/>
    <w:rsid w:val="00B41995"/>
    <w:rsid w:val="00B73C51"/>
    <w:rsid w:val="00B803EF"/>
    <w:rsid w:val="00BA3F4F"/>
    <w:rsid w:val="00BF4021"/>
    <w:rsid w:val="00C17120"/>
    <w:rsid w:val="00C22ACD"/>
    <w:rsid w:val="00D16EA4"/>
    <w:rsid w:val="00D9190B"/>
    <w:rsid w:val="00DB1ADD"/>
    <w:rsid w:val="00DD46F2"/>
    <w:rsid w:val="00E45117"/>
    <w:rsid w:val="00F83447"/>
    <w:rsid w:val="00FD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14565"/>
  <w15:chartTrackingRefBased/>
  <w15:docId w15:val="{72799B5C-1224-AE4D-A45C-545B1805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76DD"/>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5D2"/>
    <w:pPr>
      <w:tabs>
        <w:tab w:val="center" w:pos="4680"/>
        <w:tab w:val="right" w:pos="9360"/>
      </w:tabs>
    </w:pPr>
  </w:style>
  <w:style w:type="character" w:customStyle="1" w:styleId="HeaderChar">
    <w:name w:val="Header Char"/>
    <w:basedOn w:val="DefaultParagraphFont"/>
    <w:link w:val="Header"/>
    <w:uiPriority w:val="99"/>
    <w:rsid w:val="003435D2"/>
  </w:style>
  <w:style w:type="paragraph" w:styleId="Footer">
    <w:name w:val="footer"/>
    <w:basedOn w:val="Normal"/>
    <w:link w:val="FooterChar"/>
    <w:uiPriority w:val="99"/>
    <w:unhideWhenUsed/>
    <w:rsid w:val="003435D2"/>
    <w:pPr>
      <w:tabs>
        <w:tab w:val="center" w:pos="4680"/>
        <w:tab w:val="right" w:pos="9360"/>
      </w:tabs>
    </w:pPr>
  </w:style>
  <w:style w:type="character" w:customStyle="1" w:styleId="FooterChar">
    <w:name w:val="Footer Char"/>
    <w:basedOn w:val="DefaultParagraphFont"/>
    <w:link w:val="Footer"/>
    <w:uiPriority w:val="99"/>
    <w:rsid w:val="003435D2"/>
  </w:style>
  <w:style w:type="paragraph" w:customStyle="1" w:styleId="BodyA">
    <w:name w:val="Body A"/>
    <w:rsid w:val="003435D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paragraph" w:styleId="NormalWeb">
    <w:name w:val="Normal (Web)"/>
    <w:basedOn w:val="Normal"/>
    <w:uiPriority w:val="99"/>
    <w:semiHidden/>
    <w:unhideWhenUsed/>
    <w:rsid w:val="00A66F2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E17F6"/>
    <w:pPr>
      <w:ind w:left="720"/>
      <w:contextualSpacing/>
    </w:pPr>
  </w:style>
  <w:style w:type="character" w:styleId="Strong">
    <w:name w:val="Strong"/>
    <w:basedOn w:val="DefaultParagraphFont"/>
    <w:uiPriority w:val="22"/>
    <w:qFormat/>
    <w:rsid w:val="00924C5E"/>
    <w:rPr>
      <w:b/>
      <w:bCs/>
    </w:rPr>
  </w:style>
  <w:style w:type="character" w:customStyle="1" w:styleId="Heading2Char">
    <w:name w:val="Heading 2 Char"/>
    <w:basedOn w:val="DefaultParagraphFont"/>
    <w:link w:val="Heading2"/>
    <w:uiPriority w:val="9"/>
    <w:rsid w:val="002176DD"/>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0301">
      <w:bodyDiv w:val="1"/>
      <w:marLeft w:val="0"/>
      <w:marRight w:val="0"/>
      <w:marTop w:val="0"/>
      <w:marBottom w:val="0"/>
      <w:divBdr>
        <w:top w:val="none" w:sz="0" w:space="0" w:color="auto"/>
        <w:left w:val="none" w:sz="0" w:space="0" w:color="auto"/>
        <w:bottom w:val="none" w:sz="0" w:space="0" w:color="auto"/>
        <w:right w:val="none" w:sz="0" w:space="0" w:color="auto"/>
      </w:divBdr>
    </w:div>
    <w:div w:id="475924994">
      <w:bodyDiv w:val="1"/>
      <w:marLeft w:val="0"/>
      <w:marRight w:val="0"/>
      <w:marTop w:val="0"/>
      <w:marBottom w:val="0"/>
      <w:divBdr>
        <w:top w:val="none" w:sz="0" w:space="0" w:color="auto"/>
        <w:left w:val="none" w:sz="0" w:space="0" w:color="auto"/>
        <w:bottom w:val="none" w:sz="0" w:space="0" w:color="auto"/>
        <w:right w:val="none" w:sz="0" w:space="0" w:color="auto"/>
      </w:divBdr>
    </w:div>
    <w:div w:id="530413334">
      <w:bodyDiv w:val="1"/>
      <w:marLeft w:val="0"/>
      <w:marRight w:val="0"/>
      <w:marTop w:val="0"/>
      <w:marBottom w:val="0"/>
      <w:divBdr>
        <w:top w:val="none" w:sz="0" w:space="0" w:color="auto"/>
        <w:left w:val="none" w:sz="0" w:space="0" w:color="auto"/>
        <w:bottom w:val="none" w:sz="0" w:space="0" w:color="auto"/>
        <w:right w:val="none" w:sz="0" w:space="0" w:color="auto"/>
      </w:divBdr>
      <w:divsChild>
        <w:div w:id="13502527">
          <w:marLeft w:val="0"/>
          <w:marRight w:val="0"/>
          <w:marTop w:val="0"/>
          <w:marBottom w:val="0"/>
          <w:divBdr>
            <w:top w:val="none" w:sz="0" w:space="0" w:color="auto"/>
            <w:left w:val="none" w:sz="0" w:space="0" w:color="auto"/>
            <w:bottom w:val="none" w:sz="0" w:space="0" w:color="auto"/>
            <w:right w:val="none" w:sz="0" w:space="0" w:color="auto"/>
          </w:divBdr>
          <w:divsChild>
            <w:div w:id="332072200">
              <w:marLeft w:val="0"/>
              <w:marRight w:val="0"/>
              <w:marTop w:val="0"/>
              <w:marBottom w:val="0"/>
              <w:divBdr>
                <w:top w:val="none" w:sz="0" w:space="0" w:color="auto"/>
                <w:left w:val="none" w:sz="0" w:space="0" w:color="auto"/>
                <w:bottom w:val="none" w:sz="0" w:space="0" w:color="auto"/>
                <w:right w:val="none" w:sz="0" w:space="0" w:color="auto"/>
              </w:divBdr>
              <w:divsChild>
                <w:div w:id="16012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579">
          <w:marLeft w:val="0"/>
          <w:marRight w:val="0"/>
          <w:marTop w:val="0"/>
          <w:marBottom w:val="0"/>
          <w:divBdr>
            <w:top w:val="none" w:sz="0" w:space="0" w:color="auto"/>
            <w:left w:val="none" w:sz="0" w:space="0" w:color="auto"/>
            <w:bottom w:val="none" w:sz="0" w:space="0" w:color="auto"/>
            <w:right w:val="none" w:sz="0" w:space="0" w:color="auto"/>
          </w:divBdr>
          <w:divsChild>
            <w:div w:id="1969046744">
              <w:marLeft w:val="0"/>
              <w:marRight w:val="0"/>
              <w:marTop w:val="0"/>
              <w:marBottom w:val="0"/>
              <w:divBdr>
                <w:top w:val="none" w:sz="0" w:space="0" w:color="auto"/>
                <w:left w:val="none" w:sz="0" w:space="0" w:color="auto"/>
                <w:bottom w:val="none" w:sz="0" w:space="0" w:color="auto"/>
                <w:right w:val="none" w:sz="0" w:space="0" w:color="auto"/>
              </w:divBdr>
              <w:divsChild>
                <w:div w:id="325743834">
                  <w:marLeft w:val="0"/>
                  <w:marRight w:val="0"/>
                  <w:marTop w:val="0"/>
                  <w:marBottom w:val="0"/>
                  <w:divBdr>
                    <w:top w:val="none" w:sz="0" w:space="0" w:color="auto"/>
                    <w:left w:val="none" w:sz="0" w:space="0" w:color="auto"/>
                    <w:bottom w:val="none" w:sz="0" w:space="0" w:color="auto"/>
                    <w:right w:val="none" w:sz="0" w:space="0" w:color="auto"/>
                  </w:divBdr>
                </w:div>
              </w:divsChild>
            </w:div>
            <w:div w:id="717826142">
              <w:marLeft w:val="0"/>
              <w:marRight w:val="0"/>
              <w:marTop w:val="0"/>
              <w:marBottom w:val="0"/>
              <w:divBdr>
                <w:top w:val="none" w:sz="0" w:space="0" w:color="auto"/>
                <w:left w:val="none" w:sz="0" w:space="0" w:color="auto"/>
                <w:bottom w:val="none" w:sz="0" w:space="0" w:color="auto"/>
                <w:right w:val="none" w:sz="0" w:space="0" w:color="auto"/>
              </w:divBdr>
              <w:divsChild>
                <w:div w:id="757865835">
                  <w:marLeft w:val="0"/>
                  <w:marRight w:val="0"/>
                  <w:marTop w:val="0"/>
                  <w:marBottom w:val="0"/>
                  <w:divBdr>
                    <w:top w:val="none" w:sz="0" w:space="0" w:color="auto"/>
                    <w:left w:val="none" w:sz="0" w:space="0" w:color="auto"/>
                    <w:bottom w:val="none" w:sz="0" w:space="0" w:color="auto"/>
                    <w:right w:val="none" w:sz="0" w:space="0" w:color="auto"/>
                  </w:divBdr>
                </w:div>
              </w:divsChild>
            </w:div>
            <w:div w:id="1840196308">
              <w:marLeft w:val="0"/>
              <w:marRight w:val="0"/>
              <w:marTop w:val="0"/>
              <w:marBottom w:val="0"/>
              <w:divBdr>
                <w:top w:val="none" w:sz="0" w:space="0" w:color="auto"/>
                <w:left w:val="none" w:sz="0" w:space="0" w:color="auto"/>
                <w:bottom w:val="none" w:sz="0" w:space="0" w:color="auto"/>
                <w:right w:val="none" w:sz="0" w:space="0" w:color="auto"/>
              </w:divBdr>
              <w:divsChild>
                <w:div w:id="952783879">
                  <w:marLeft w:val="0"/>
                  <w:marRight w:val="0"/>
                  <w:marTop w:val="0"/>
                  <w:marBottom w:val="0"/>
                  <w:divBdr>
                    <w:top w:val="none" w:sz="0" w:space="0" w:color="auto"/>
                    <w:left w:val="none" w:sz="0" w:space="0" w:color="auto"/>
                    <w:bottom w:val="none" w:sz="0" w:space="0" w:color="auto"/>
                    <w:right w:val="none" w:sz="0" w:space="0" w:color="auto"/>
                  </w:divBdr>
                </w:div>
                <w:div w:id="11180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458910">
      <w:bodyDiv w:val="1"/>
      <w:marLeft w:val="0"/>
      <w:marRight w:val="0"/>
      <w:marTop w:val="0"/>
      <w:marBottom w:val="0"/>
      <w:divBdr>
        <w:top w:val="none" w:sz="0" w:space="0" w:color="auto"/>
        <w:left w:val="none" w:sz="0" w:space="0" w:color="auto"/>
        <w:bottom w:val="none" w:sz="0" w:space="0" w:color="auto"/>
        <w:right w:val="none" w:sz="0" w:space="0" w:color="auto"/>
      </w:divBdr>
      <w:divsChild>
        <w:div w:id="1682462925">
          <w:marLeft w:val="0"/>
          <w:marRight w:val="0"/>
          <w:marTop w:val="0"/>
          <w:marBottom w:val="0"/>
          <w:divBdr>
            <w:top w:val="none" w:sz="0" w:space="0" w:color="auto"/>
            <w:left w:val="none" w:sz="0" w:space="0" w:color="auto"/>
            <w:bottom w:val="none" w:sz="0" w:space="0" w:color="auto"/>
            <w:right w:val="none" w:sz="0" w:space="0" w:color="auto"/>
          </w:divBdr>
          <w:divsChild>
            <w:div w:id="1713111373">
              <w:marLeft w:val="0"/>
              <w:marRight w:val="0"/>
              <w:marTop w:val="0"/>
              <w:marBottom w:val="0"/>
              <w:divBdr>
                <w:top w:val="none" w:sz="0" w:space="0" w:color="auto"/>
                <w:left w:val="none" w:sz="0" w:space="0" w:color="auto"/>
                <w:bottom w:val="none" w:sz="0" w:space="0" w:color="auto"/>
                <w:right w:val="none" w:sz="0" w:space="0" w:color="auto"/>
              </w:divBdr>
              <w:divsChild>
                <w:div w:id="12654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Burleson</dc:creator>
  <cp:keywords/>
  <dc:description/>
  <cp:lastModifiedBy>Richy Charls</cp:lastModifiedBy>
  <cp:revision>11</cp:revision>
  <dcterms:created xsi:type="dcterms:W3CDTF">2025-10-01T01:48:00Z</dcterms:created>
  <dcterms:modified xsi:type="dcterms:W3CDTF">2025-10-01T02:42:00Z</dcterms:modified>
</cp:coreProperties>
</file>